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92"/>
      </w:tblGrid>
      <w:tr w:rsidR="008E7AE9" w:rsidRPr="008E7AE9" w:rsidTr="008E7AE9">
        <w:trPr>
          <w:trHeight w:val="276"/>
          <w:tblCellSpacing w:w="15" w:type="dxa"/>
        </w:trPr>
        <w:tc>
          <w:tcPr>
            <w:tcW w:w="0" w:type="auto"/>
            <w:vMerge w:val="restart"/>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b/>
                <w:bCs/>
                <w:sz w:val="24"/>
                <w:szCs w:val="24"/>
                <w:lang/>
              </w:rPr>
            </w:pPr>
            <w:r w:rsidRPr="008E7AE9">
              <w:rPr>
                <w:rFonts w:ascii="Times New Roman" w:eastAsia="Times New Roman" w:hAnsi="Times New Roman" w:cs="Times New Roman"/>
                <w:b/>
                <w:bCs/>
                <w:sz w:val="24"/>
                <w:szCs w:val="24"/>
                <w:lang/>
              </w:rPr>
              <w:t>ZAKLJUČAK</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O USVAJANJU PROGRAMA O IZMENAMA I DOPUNAMA IPARD PROGRAMA ZA REPUBLIKU SRBIJU ZA PERIOD 2014-2020. GODINE</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("Sl. glasnik RS", br. 20/2019)</w:t>
            </w:r>
          </w:p>
        </w:tc>
      </w:tr>
      <w:tr w:rsidR="008E7AE9" w:rsidRPr="008E7AE9" w:rsidTr="008E7AE9">
        <w:trPr>
          <w:trHeight w:val="276"/>
          <w:tblCellSpacing w:w="15" w:type="dxa"/>
        </w:trPr>
        <w:tc>
          <w:tcPr>
            <w:tcW w:w="0" w:type="auto"/>
            <w:vMerge/>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Usvaja se Program o izmenama i dopunama IPARD programa za Republiku Srbiju za period 2014-2020. godine, koji je sastavni deo ovog zaključka.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Ovaj zaključak objaviti u"Službenom glasniku Republike Srbije". </w:t>
      </w:r>
    </w:p>
    <w:p w:rsidR="008E7AE9" w:rsidRPr="008E7AE9" w:rsidRDefault="008E7AE9" w:rsidP="008E7AE9">
      <w:pPr>
        <w:spacing w:after="0" w:line="240" w:lineRule="auto"/>
        <w:rPr>
          <w:rFonts w:ascii="Arial" w:eastAsia="Times New Roman" w:hAnsi="Arial" w:cs="Arial"/>
          <w:sz w:val="26"/>
          <w:szCs w:val="26"/>
          <w:lang/>
        </w:rPr>
      </w:pPr>
      <w:r w:rsidRPr="008E7AE9">
        <w:rPr>
          <w:rFonts w:ascii="Arial" w:eastAsia="Times New Roman" w:hAnsi="Arial" w:cs="Arial"/>
          <w:sz w:val="26"/>
          <w:szCs w:val="26"/>
          <w:lang/>
        </w:rPr>
        <w:t xml:space="preserve">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PROGRAM</w:t>
      </w:r>
      <w:r w:rsidRPr="008E7AE9">
        <w:rPr>
          <w:rFonts w:ascii="Times New Roman" w:eastAsia="Times New Roman" w:hAnsi="Times New Roman" w:cs="Times New Roman"/>
          <w:sz w:val="24"/>
          <w:szCs w:val="24"/>
          <w:lang/>
        </w:rPr>
        <w:br/>
        <w:t xml:space="preserve">O IZMENAMA I DOPUNAMA IPARD PROGRAMA ZA REPUBLIKU SRBIJU ZA PERIOD 2014-2020. GODINE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IPARD programu za Republiku Srbiju za period 2014-2020. godine ("Službeni glasnik RS", br. 30/16 i 84/17), u glavi I. UVOD, u stavu 1. reči: "Ministarstvo poljoprivrede i zaštite životne sredine" zamenjuju se rečima: "Ministarstvo nadležno za poslove poljoprivrede".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glavi II. ZEMLJA KORISNIK, odeljak 2.1. GEOGRAFSKO PODRUČJE OBUHVAĆENO PROGRAMOM, u delu Spisak skraćenica, reči: "MPZŽS - Ministarstvo poljoprivrede i zaštite životne sredine" zamenjuju se rečima: "MPŠV - Ministarstvo poljoprivrede, šumarstva i vodoprivrede".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glavi III. OPIS TRENUTNOG STANJA, SWOT I DEFINISANJE POTREBA, ODELJAK 3.1. OPŠTI DRUŠTVENO-EKONOMSKI KONTEKST GEOGRAFSKOG PODRUČJA, pododeljak 3.1.1. Administrativni sistem, u stavu 1. reči: "Osnovne jedinice lokalne samouprave čine 150 opština i 23 grada." zamenjuju se rečima: "Jedinice lokalne samouprave čine 145 opština, gradova i grad Beograd.".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stavu 2. reči: "("Službeni glasnik RS", br. 129/07 i 18/16)" zamenjuju se rečima: "("Službeni glasnik RS", br. 129/07, 18/16 i 47/18)".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Stav 3. i fusnota 2 brišu 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Posle stava 2. dodaje se novi st. 3. i 4. koji glase: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"U skladu sa OECD definicijom</w:t>
      </w:r>
      <w:r w:rsidRPr="008E7AE9">
        <w:rPr>
          <w:rFonts w:ascii="Times New Roman" w:eastAsia="Times New Roman" w:hAnsi="Times New Roman" w:cs="Times New Roman"/>
          <w:sz w:val="15"/>
          <w:szCs w:val="15"/>
          <w:vertAlign w:val="superscript"/>
          <w:lang/>
        </w:rPr>
        <w:t>2</w:t>
      </w:r>
      <w:r w:rsidRPr="008E7AE9">
        <w:rPr>
          <w:rFonts w:ascii="Times New Roman" w:eastAsia="Times New Roman" w:hAnsi="Times New Roman" w:cs="Times New Roman"/>
          <w:sz w:val="24"/>
          <w:szCs w:val="24"/>
          <w:lang/>
        </w:rPr>
        <w:t xml:space="preserve"> ruralnih područja, u Republici Srbiji ruralnu teritoriju čini 75.1% državne teritorije i obuhvata oko polovine ukupne populacije (49.9%). Prosečna gustina naseljenosti u Republici Srbiji je oko 93 stanovnika po km</w:t>
      </w:r>
      <w:r w:rsidRPr="008E7AE9">
        <w:rPr>
          <w:rFonts w:ascii="Times New Roman" w:eastAsia="Times New Roman" w:hAnsi="Times New Roman" w:cs="Times New Roman"/>
          <w:sz w:val="15"/>
          <w:szCs w:val="15"/>
          <w:vertAlign w:val="superscript"/>
          <w:lang/>
        </w:rPr>
        <w:t>2</w:t>
      </w:r>
      <w:r w:rsidRPr="008E7AE9">
        <w:rPr>
          <w:rFonts w:ascii="Times New Roman" w:eastAsia="Times New Roman" w:hAnsi="Times New Roman" w:cs="Times New Roman"/>
          <w:sz w:val="24"/>
          <w:szCs w:val="24"/>
          <w:lang/>
        </w:rPr>
        <w:t>. U ruralnim područjima taj broj iznosi 62 stanovnika po km</w:t>
      </w:r>
      <w:r w:rsidRPr="008E7AE9">
        <w:rPr>
          <w:rFonts w:ascii="Times New Roman" w:eastAsia="Times New Roman" w:hAnsi="Times New Roman" w:cs="Times New Roman"/>
          <w:sz w:val="15"/>
          <w:szCs w:val="15"/>
          <w:vertAlign w:val="superscript"/>
          <w:lang/>
        </w:rPr>
        <w:t>2</w:t>
      </w:r>
      <w:r w:rsidRPr="008E7AE9">
        <w:rPr>
          <w:rFonts w:ascii="Times New Roman" w:eastAsia="Times New Roman" w:hAnsi="Times New Roman" w:cs="Times New Roman"/>
          <w:sz w:val="24"/>
          <w:szCs w:val="24"/>
          <w:lang/>
        </w:rPr>
        <w:t>, dok je u urbanim područjima 289 stanovnika po km</w:t>
      </w:r>
      <w:r w:rsidRPr="008E7AE9">
        <w:rPr>
          <w:rFonts w:ascii="Times New Roman" w:eastAsia="Times New Roman" w:hAnsi="Times New Roman" w:cs="Times New Roman"/>
          <w:sz w:val="15"/>
          <w:szCs w:val="15"/>
          <w:vertAlign w:val="superscript"/>
          <w:lang/>
        </w:rPr>
        <w:t>2</w:t>
      </w:r>
      <w:r w:rsidRPr="008E7AE9">
        <w:rPr>
          <w:rFonts w:ascii="Times New Roman" w:eastAsia="Times New Roman" w:hAnsi="Times New Roman" w:cs="Times New Roman"/>
          <w:sz w:val="24"/>
          <w:szCs w:val="24"/>
          <w:lang/>
        </w:rPr>
        <w:t xml:space="preserv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Za potrebe IPARD II programa, a na osnovu kriterijuma OECD-a i u skladu sa teritorijalnom klasifikacijom Republike Srbije, sva teritorija Republike Srbije se može smatrati ruralnom teritorijom, izuzimajući teritorije naseljenih mesta sa gustinom naseljenosti iznad 150 </w:t>
      </w:r>
      <w:r w:rsidRPr="008E7AE9">
        <w:rPr>
          <w:rFonts w:ascii="Times New Roman" w:eastAsia="Times New Roman" w:hAnsi="Times New Roman" w:cs="Times New Roman"/>
          <w:sz w:val="24"/>
          <w:szCs w:val="24"/>
          <w:lang/>
        </w:rPr>
        <w:lastRenderedPageBreak/>
        <w:t>stanovnika po km</w:t>
      </w:r>
      <w:r w:rsidRPr="008E7AE9">
        <w:rPr>
          <w:rFonts w:ascii="Times New Roman" w:eastAsia="Times New Roman" w:hAnsi="Times New Roman" w:cs="Times New Roman"/>
          <w:sz w:val="15"/>
          <w:szCs w:val="15"/>
          <w:vertAlign w:val="superscript"/>
          <w:lang/>
        </w:rPr>
        <w:t>2</w:t>
      </w:r>
      <w:r w:rsidRPr="008E7AE9">
        <w:rPr>
          <w:rFonts w:ascii="Times New Roman" w:eastAsia="Times New Roman" w:hAnsi="Times New Roman" w:cs="Times New Roman"/>
          <w:sz w:val="24"/>
          <w:szCs w:val="24"/>
          <w:lang/>
        </w:rPr>
        <w:t xml:space="preserve"> u 27 gradova i gradu Beogradu, koji su dati u Prilogu 7 - Spisak naseljenih mesta izvan ruralnih područja, koji je odštampan uz ovaj program i čini njegov sastavni deo.".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odeljku 3.3. UPRAVLJANJE ŽIVOTNOM SREDINOM I ZEMLJIŠTEM, u pododeljku 3.3.1. dodaje se tačka 3.3.1.1. Ekološka mreža, koji glasi: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i/>
          <w:iCs/>
          <w:sz w:val="24"/>
          <w:szCs w:val="24"/>
          <w:lang/>
        </w:rPr>
        <w:t xml:space="preserve">"3.3.1.1. Ekološka mreža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Republika Srbija ima utvrđenu ekološku mrežu kao funkcionalno i prostorno povezanu celinu uspostavljenu radi očuvanja tipova staništa od posebnog značaja za zaštitu, obnavljanje i/ili unapređivanje narušenih staništa i za očuvanje staništa divljih vrsta flore i faune. Ekološku mrežu, u skladu sa Zakonom o zaštiti prirode ("Službeni glasnik RS", br. 36/09, 88/10, 91/10 - ispravka, 14/16 i 95/18 - dr. zakon), kao skup međusobno povezanih ili prostorno bliskih celina čine ekološki značajna područja i ekološki koridori od nacionalnog i međunarodnog značaja.".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pododeljku 3.3.2. Kvalitet vode, u stavu 1. reči: "("Službeni glasnik RS", br. 30/10 i 93/12)" zamenjuju se rečima: "("Službeni glasnik RS", br. 30/10, 93/12, 101/16, 95/18 i 95/18 - dr. zakon)".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pododeljku 3.3.9. Šume, stav 2. reči: "("Službeni glasnik RS", br. 30/10, 93/12 i 89/15)" zamenjuju se rečima: "("Službeni glasnik RS", br. 30/10, 93/12, 89/15 i 95/18 - dr. zakon)".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i/>
          <w:iCs/>
          <w:sz w:val="24"/>
          <w:szCs w:val="24"/>
          <w:lang/>
        </w:rPr>
        <w:t>______</w:t>
      </w:r>
      <w:r w:rsidRPr="008E7AE9">
        <w:rPr>
          <w:rFonts w:ascii="Times New Roman" w:eastAsia="Times New Roman" w:hAnsi="Times New Roman" w:cs="Times New Roman"/>
          <w:i/>
          <w:iCs/>
          <w:sz w:val="24"/>
          <w:szCs w:val="24"/>
          <w:lang/>
        </w:rPr>
        <w:br/>
      </w:r>
      <w:r w:rsidRPr="008E7AE9">
        <w:rPr>
          <w:rFonts w:ascii="Times New Roman" w:eastAsia="Times New Roman" w:hAnsi="Times New Roman" w:cs="Times New Roman"/>
          <w:sz w:val="15"/>
          <w:szCs w:val="15"/>
          <w:vertAlign w:val="superscript"/>
          <w:lang/>
        </w:rPr>
        <w:t>2</w:t>
      </w:r>
      <w:r w:rsidRPr="008E7AE9">
        <w:rPr>
          <w:rFonts w:ascii="Times New Roman" w:eastAsia="Times New Roman" w:hAnsi="Times New Roman" w:cs="Times New Roman"/>
          <w:i/>
          <w:iCs/>
          <w:sz w:val="24"/>
          <w:szCs w:val="24"/>
          <w:lang/>
        </w:rPr>
        <w:t xml:space="preserve"> Ruralna područja definisana prema kriterijumima OECD-a na nivou opštine sa gustinom naseljenosti manje od 150 stanovnika po km²</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odeljku 3.6. TABELA KONTEKST POKAZATELJA, Tabela 22: Zajednički kontekst pokazatelji, tabela Sektorski pokazatelji, tačka 5. menja se 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374"/>
        <w:gridCol w:w="1041"/>
        <w:gridCol w:w="1587"/>
        <w:gridCol w:w="660"/>
        <w:gridCol w:w="1530"/>
      </w:tblGrid>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"5. Poljoprivredna gazdinstva</w:t>
            </w:r>
            <w:r w:rsidRPr="008E7AE9">
              <w:rPr>
                <w:rFonts w:ascii="Times New Roman" w:eastAsia="Times New Roman" w:hAnsi="Times New Roman" w:cs="Times New Roman"/>
                <w:sz w:val="24"/>
                <w:szCs w:val="24"/>
                <w:lang/>
              </w:rPr>
              <w:br/>
              <w:t xml:space="preserve">- prema veličini (u ha): broj gazdinstava /udeo u ukupnom poljoprivrednom zemljištu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Ukupno PG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631.552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0 ha</w:t>
            </w:r>
            <w:r w:rsidRPr="008E7AE9">
              <w:rPr>
                <w:rFonts w:ascii="Times New Roman" w:eastAsia="Times New Roman" w:hAnsi="Times New Roman" w:cs="Times New Roman"/>
                <w:sz w:val="24"/>
                <w:szCs w:val="24"/>
                <w:lang/>
              </w:rPr>
              <w:br/>
              <w:t>&lt;2 ha</w:t>
            </w:r>
            <w:r w:rsidRPr="008E7AE9">
              <w:rPr>
                <w:rFonts w:ascii="Times New Roman" w:eastAsia="Times New Roman" w:hAnsi="Times New Roman" w:cs="Times New Roman"/>
                <w:sz w:val="24"/>
                <w:szCs w:val="24"/>
                <w:lang/>
              </w:rPr>
              <w:br/>
              <w:t>2-4,9 ha</w:t>
            </w:r>
            <w:r w:rsidRPr="008E7AE9">
              <w:rPr>
                <w:rFonts w:ascii="Times New Roman" w:eastAsia="Times New Roman" w:hAnsi="Times New Roman" w:cs="Times New Roman"/>
                <w:sz w:val="24"/>
                <w:szCs w:val="24"/>
                <w:lang/>
              </w:rPr>
              <w:br/>
              <w:t>5-9,9 ha</w:t>
            </w:r>
            <w:r w:rsidRPr="008E7AE9">
              <w:rPr>
                <w:rFonts w:ascii="Times New Roman" w:eastAsia="Times New Roman" w:hAnsi="Times New Roman" w:cs="Times New Roman"/>
                <w:sz w:val="24"/>
                <w:szCs w:val="24"/>
                <w:lang/>
              </w:rPr>
              <w:br/>
              <w:t>10-19,9 ha</w:t>
            </w:r>
            <w:r w:rsidRPr="008E7AE9">
              <w:rPr>
                <w:rFonts w:ascii="Times New Roman" w:eastAsia="Times New Roman" w:hAnsi="Times New Roman" w:cs="Times New Roman"/>
                <w:sz w:val="24"/>
                <w:szCs w:val="24"/>
                <w:lang/>
              </w:rPr>
              <w:br/>
              <w:t>20-29,9 ha</w:t>
            </w:r>
            <w:r w:rsidRPr="008E7AE9">
              <w:rPr>
                <w:rFonts w:ascii="Times New Roman" w:eastAsia="Times New Roman" w:hAnsi="Times New Roman" w:cs="Times New Roman"/>
                <w:sz w:val="24"/>
                <w:szCs w:val="24"/>
                <w:lang/>
              </w:rPr>
              <w:br/>
              <w:t>30-49,9 ha</w:t>
            </w:r>
            <w:r w:rsidRPr="008E7AE9">
              <w:rPr>
                <w:rFonts w:ascii="Times New Roman" w:eastAsia="Times New Roman" w:hAnsi="Times New Roman" w:cs="Times New Roman"/>
                <w:sz w:val="24"/>
                <w:szCs w:val="24"/>
                <w:lang/>
              </w:rPr>
              <w:br/>
              <w:t>50-99,9 ha</w:t>
            </w:r>
            <w:r w:rsidRPr="008E7AE9">
              <w:rPr>
                <w:rFonts w:ascii="Times New Roman" w:eastAsia="Times New Roman" w:hAnsi="Times New Roman" w:cs="Times New Roman"/>
                <w:sz w:val="24"/>
                <w:szCs w:val="24"/>
                <w:lang/>
              </w:rPr>
              <w:br/>
              <w:t xml:space="preserve">&gt;100 ha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10.107/1,6%</w:t>
            </w:r>
            <w:r w:rsidRPr="008E7AE9">
              <w:rPr>
                <w:rFonts w:ascii="Times New Roman" w:eastAsia="Times New Roman" w:hAnsi="Times New Roman" w:cs="Times New Roman"/>
                <w:sz w:val="24"/>
                <w:szCs w:val="24"/>
                <w:lang/>
              </w:rPr>
              <w:br/>
              <w:t>298.286/47,2%</w:t>
            </w:r>
            <w:r w:rsidRPr="008E7AE9">
              <w:rPr>
                <w:rFonts w:ascii="Times New Roman" w:eastAsia="Times New Roman" w:hAnsi="Times New Roman" w:cs="Times New Roman"/>
                <w:sz w:val="24"/>
                <w:szCs w:val="24"/>
                <w:lang/>
              </w:rPr>
              <w:br/>
              <w:t>182.489/28,9%</w:t>
            </w:r>
            <w:r w:rsidRPr="008E7AE9">
              <w:rPr>
                <w:rFonts w:ascii="Times New Roman" w:eastAsia="Times New Roman" w:hAnsi="Times New Roman" w:cs="Times New Roman"/>
                <w:sz w:val="24"/>
                <w:szCs w:val="24"/>
                <w:lang/>
              </w:rPr>
              <w:br/>
              <w:t>89.083/14,1%</w:t>
            </w:r>
            <w:r w:rsidRPr="008E7AE9">
              <w:rPr>
                <w:rFonts w:ascii="Times New Roman" w:eastAsia="Times New Roman" w:hAnsi="Times New Roman" w:cs="Times New Roman"/>
                <w:sz w:val="24"/>
                <w:szCs w:val="24"/>
                <w:lang/>
              </w:rPr>
              <w:br/>
              <w:t>32.313/5,1%</w:t>
            </w:r>
            <w:r w:rsidRPr="008E7AE9">
              <w:rPr>
                <w:rFonts w:ascii="Times New Roman" w:eastAsia="Times New Roman" w:hAnsi="Times New Roman" w:cs="Times New Roman"/>
                <w:sz w:val="24"/>
                <w:szCs w:val="24"/>
                <w:lang/>
              </w:rPr>
              <w:br/>
              <w:t>7.677/1,2%</w:t>
            </w:r>
            <w:r w:rsidRPr="008E7AE9">
              <w:rPr>
                <w:rFonts w:ascii="Times New Roman" w:eastAsia="Times New Roman" w:hAnsi="Times New Roman" w:cs="Times New Roman"/>
                <w:sz w:val="24"/>
                <w:szCs w:val="24"/>
                <w:lang/>
              </w:rPr>
              <w:br/>
              <w:t>5.352/0,9%</w:t>
            </w:r>
            <w:r w:rsidRPr="008E7AE9">
              <w:rPr>
                <w:rFonts w:ascii="Times New Roman" w:eastAsia="Times New Roman" w:hAnsi="Times New Roman" w:cs="Times New Roman"/>
                <w:sz w:val="24"/>
                <w:szCs w:val="24"/>
                <w:lang/>
              </w:rPr>
              <w:br/>
              <w:t>4.394/0,7%</w:t>
            </w:r>
            <w:r w:rsidRPr="008E7AE9">
              <w:rPr>
                <w:rFonts w:ascii="Times New Roman" w:eastAsia="Times New Roman" w:hAnsi="Times New Roman" w:cs="Times New Roman"/>
                <w:sz w:val="24"/>
                <w:szCs w:val="24"/>
                <w:lang/>
              </w:rPr>
              <w:br/>
              <w:t xml:space="preserve">1.851/0,3%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Popis</w:t>
            </w:r>
            <w:r w:rsidRPr="008E7AE9">
              <w:rPr>
                <w:rFonts w:ascii="Times New Roman" w:eastAsia="Times New Roman" w:hAnsi="Times New Roman" w:cs="Times New Roman"/>
                <w:sz w:val="24"/>
                <w:szCs w:val="24"/>
                <w:lang/>
              </w:rPr>
              <w:br/>
              <w:t>poljoprivrede</w:t>
            </w:r>
            <w:r w:rsidRPr="008E7AE9">
              <w:rPr>
                <w:rFonts w:ascii="Times New Roman" w:eastAsia="Times New Roman" w:hAnsi="Times New Roman" w:cs="Times New Roman"/>
                <w:sz w:val="24"/>
                <w:szCs w:val="24"/>
                <w:lang/>
              </w:rPr>
              <w:br/>
              <w:t xml:space="preserve">iz 2012. godine"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glavi VII. SVEOBUHVATNA FINANSIJSKA TABELA, odeljci 7.2, 7.3, 7.4. i 7.5. menjaju se i glase: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 2. FINANSIJSKI PLAN PREMA MERI U EUR, 2014-2020.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498"/>
        <w:gridCol w:w="1414"/>
        <w:gridCol w:w="1328"/>
        <w:gridCol w:w="1199"/>
        <w:gridCol w:w="1373"/>
        <w:gridCol w:w="1380"/>
      </w:tblGrid>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Ukupna javna pomoć</w:t>
            </w:r>
            <w:r w:rsidRPr="008E7AE9">
              <w:rPr>
                <w:rFonts w:ascii="Times New Roman" w:eastAsia="Times New Roman" w:hAnsi="Times New Roman" w:cs="Times New Roman"/>
                <w:sz w:val="24"/>
                <w:szCs w:val="24"/>
                <w:lang/>
              </w:rPr>
              <w:b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Doprinos EU</w:t>
            </w:r>
            <w:r w:rsidRPr="008E7AE9">
              <w:rPr>
                <w:rFonts w:ascii="Times New Roman" w:eastAsia="Times New Roman" w:hAnsi="Times New Roman" w:cs="Times New Roman"/>
                <w:sz w:val="24"/>
                <w:szCs w:val="24"/>
                <w:lang/>
              </w:rPr>
              <w:b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Doprinos EU procenat (%)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Nacionalni doprinos (EUR)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Nacionalni doprinos stopa (%)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Investicije u fizičku imovinu poljoprivrednih gazdinstava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101.386.667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76.040.000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25.346.667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Investicije u fizičku imovinu koje se tiču prerade i marketinga poljoprivrednih i proizvoda ribarstva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87.346.667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65.510.000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21.836.667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Agro-ekološko-klimatske mere i mera organske proizvodnje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10.294.118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8.750.000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1.544.118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Sprovođenje lokalnih strategija ruralnog razvoja - LEADER pristup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5.833.333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583.333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Diverzifikacija poljoprivrednih gazdinstava i razvoj poslovanja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Tehnička pomoć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5.235.295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4.450.000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785.295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230.096.080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175.000.000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55.096.080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 ANALIZA BUDŽETA PO MERAMA 2014-2020.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690"/>
        <w:gridCol w:w="1609"/>
        <w:gridCol w:w="1476"/>
        <w:gridCol w:w="1417"/>
      </w:tblGrid>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Ukupna javna pomoć</w:t>
            </w:r>
            <w:r w:rsidRPr="008E7AE9">
              <w:rPr>
                <w:rFonts w:ascii="Times New Roman" w:eastAsia="Times New Roman" w:hAnsi="Times New Roman" w:cs="Times New Roman"/>
                <w:sz w:val="24"/>
                <w:szCs w:val="24"/>
                <w:lang/>
              </w:rPr>
              <w:b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Privatni doprinos</w:t>
            </w:r>
            <w:r w:rsidRPr="008E7AE9">
              <w:rPr>
                <w:rFonts w:ascii="Times New Roman" w:eastAsia="Times New Roman" w:hAnsi="Times New Roman" w:cs="Times New Roman"/>
                <w:sz w:val="24"/>
                <w:szCs w:val="24"/>
                <w:lang/>
              </w:rPr>
              <w:b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Ukupni rashodi</w:t>
            </w:r>
            <w:r w:rsidRPr="008E7AE9">
              <w:rPr>
                <w:rFonts w:ascii="Times New Roman" w:eastAsia="Times New Roman" w:hAnsi="Times New Roman" w:cs="Times New Roman"/>
                <w:sz w:val="24"/>
                <w:szCs w:val="24"/>
                <w:lang/>
              </w:rPr>
              <w:br/>
              <w:t xml:space="preserve">(EUR)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Investicije u fizičku imovinu poljoprivrednih gazdinstava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101.386.667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67.591.111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168.977.778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Investicije u fizičku imovinu koje se tiču prerade i marketinga poljoprivrednih proizvoda i proizvoda ribarstva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87.346.667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87.346.667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174.693.334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Agro-ekološko-klimatske mere i mera organske proizvodnje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10.294.118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10.294.118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Sprovođenje lokalnih strategija ruralnog razvoja - LEADER pristup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5.833.333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5.833.333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Diverzifikacija poljoprivrednih gazdinstava i razvoj poslovanja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10.769.231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30.769.231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Tehnička pomoć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5.235.295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5.235.295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230.096.080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165.707.009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395.803.089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 ANALIZA BUDŽETA PO MERAMA 2014-2020.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367"/>
        <w:gridCol w:w="571"/>
        <w:gridCol w:w="1022"/>
        <w:gridCol w:w="1022"/>
        <w:gridCol w:w="1022"/>
        <w:gridCol w:w="1022"/>
        <w:gridCol w:w="1022"/>
        <w:gridCol w:w="1022"/>
        <w:gridCol w:w="1122"/>
      </w:tblGrid>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Mera </w:t>
            </w:r>
          </w:p>
        </w:tc>
        <w:tc>
          <w:tcPr>
            <w:tcW w:w="0" w:type="auto"/>
            <w:gridSpan w:val="8"/>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Doprinos EU (EUR)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2014-2020.</w:t>
            </w:r>
            <w:r w:rsidRPr="008E7AE9">
              <w:rPr>
                <w:rFonts w:ascii="Times New Roman" w:eastAsia="Times New Roman" w:hAnsi="Times New Roman" w:cs="Times New Roman"/>
                <w:sz w:val="24"/>
                <w:szCs w:val="24"/>
                <w:lang/>
              </w:rPr>
              <w:br/>
              <w:t xml:space="preserve">(EUR)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Investicije u fizičku imovinu poljoprivrednih gazdinstava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7.535.248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9.900.325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10.622.224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11.199.743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17.002.434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19.780.025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76.040.000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Investicije u fizičku imovinu koje se tiču prerade i prodaje poljoprivrednih i ribljih proizvoda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7.464.752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10.099.675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8.690.276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9.162.757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13.910.066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16.182.475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65.510.000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Agro-ekološko-klimatske mere i mere organske proizvodnje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2.187.500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2.187.500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2.187.500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2.187.500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8.750.000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Sprovođenje lokalnih razvojnih strategija - </w:t>
            </w:r>
            <w:r w:rsidRPr="008E7AE9">
              <w:rPr>
                <w:rFonts w:ascii="Times New Roman" w:eastAsia="Times New Roman" w:hAnsi="Times New Roman" w:cs="Times New Roman"/>
                <w:i/>
                <w:iCs/>
                <w:sz w:val="24"/>
                <w:szCs w:val="24"/>
                <w:lang/>
              </w:rPr>
              <w:t>LEADER</w:t>
            </w:r>
            <w:r w:rsidRPr="008E7AE9">
              <w:rPr>
                <w:rFonts w:ascii="Times New Roman" w:eastAsia="Times New Roman" w:hAnsi="Times New Roman" w:cs="Times New Roman"/>
                <w:sz w:val="24"/>
                <w:szCs w:val="24"/>
                <w:lang/>
              </w:rPr>
              <w:t xml:space="preserve"> pristup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1.850.000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5.250.000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Diverzifikacija poljoprivrednih gazdinstava i razvoj poslovanja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15.000.000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Tehnička podrška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1.450.000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4.450.000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30.000.000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40.000.000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45.000.000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175.000.000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7.5. PROCENAT DOPRINOSA EU PO MERAMA 2014-2020.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754"/>
        <w:gridCol w:w="660"/>
        <w:gridCol w:w="780"/>
        <w:gridCol w:w="780"/>
        <w:gridCol w:w="780"/>
        <w:gridCol w:w="780"/>
        <w:gridCol w:w="780"/>
        <w:gridCol w:w="878"/>
      </w:tblGrid>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Mera </w:t>
            </w:r>
          </w:p>
        </w:tc>
        <w:tc>
          <w:tcPr>
            <w:tcW w:w="0" w:type="auto"/>
            <w:gridSpan w:val="7"/>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Doprinos EU (%)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2020.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Investicije u fizičku imovinu poljoprivrednih gazdinstava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50,23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49,50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42,49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37,33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42,51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43,96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Investicije u fizičku imovinu koje se tiču prerade i marketinga poljoprivrednih proizvoda i proizvoda ribarstva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49,77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34,76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30,54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34,78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35,96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Agro-ekološko-klimatske mere i mera organske proizvodnje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5,47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4,86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Sprovođenje lokalnih strategija ruralnog razvoja - LEADER pristup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4,11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Diverzifikacija poljoprivrednih gazdinstava i razvoj poslovanja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8,89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Tehnička pomoć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4,83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2,22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Ukupno (%)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glavi VIII. OPIS ODABRANIH MERA, odeljak 8.1. ZAHTEVI KOJI SE ODNOSE NA SVE MERE, pododeljak 8.1.2. Opšti kriterijumi prihvatljivosti primenljivi na sve ili na neke od mera, u tački 8.1.2.1. Prihvatljivi troškovi, tačka g) briše 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pododeljku 8.1.5. Paket mera, u stavu 1. reči: "dve faze" zamenjuju se rečima: "tri faze".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Stav 2. menja se i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"Stoga će IPARD II program u Republici Srbiji početi sprovođenjem dve mere, i to: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investicije u fizičku imovinu poljoprivrednih gazdinstava;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investicije u fizičku imovinu koje se tiču prerade i marketinga poljoprivrednih proizvoda i proizvoda ribarstva.".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Posle stava 2. dodaje se novi stav 3, koji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"Druga faza u sprovođenju mera IPARD II programa u Republici Srbiji uključiće sledeće mere: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diverzifikacija poljoprivrednih gazdinstava i razvoj poslovanja;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tehnička pomoć.".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dosadašnjem stavu 3. koji postaje stav 4, reči: "2017. godini" zamenjuju se rečima: "trećoj fazi".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U odeljku 8.2. INVESTICIJE U FIZIČKU IMOVINU POLJOPRIVREDNIH GAZDINSTAVA, pododeljak 8.2.5. Korisnici, u stavu 2. reči: "("Službeni glasnik RS", br. 41/09 i 10/13 - dr. zakon)" zamenjuju se rečima: "("Službeni glasnik RS", br. 41/09, 10/13 - dr. zakon i 101/16)".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pododeljku 8.2.6. Opšti kriterijumi prihvatljivosti, tačka 8.2.6.1. Prihvatljiva gazdinstava, u tački 1) reč: "prijave" zamenjuje se rečima: "zahteva za odobravanje projekta, odnosno zahteva za odobravanje isplate".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tački 2) reč: "prijava" zamenjuje se rečju: "zahtev".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tački 3) reč: "prijave" zamenjuje se rečju: "zahteva".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tački 8.2.6.2. Nacionalni standardi, posle stava 1. dodaju se novi st. 2. i 3, koji glase: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"Ako su nacionalni standardi slični standardima Evropske unije, u opravdanim slučajevima, Evropska komisija može da odobri odstupanje od ovog pravila.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Ispunjenost minimalnih nacionalnih standarda kod poljoprivrednih gazdinstva do 15 ha u Sektoru voća i povrća će se proveravati samo u okviru sektora u kojem korisnik podnosi zahtev, a ne na celom poljoprivrednom gazdinstvu.".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Dosadašnji stav 2. postaje stav 4.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pododeljku 8.2.7. Specifični kriterijumi prihvatljivosti (po sektoru), u delu Sektor 2: Meso, u stavu 1. reči: "1.000 ovaca i koza" zamenjuju se rečima: "1.000 ovaca i/ili koza", a posle reči: "turnusu" dodaju se zapeta i reči: "odnosno upisanim objektom za proizvodnju roditeljskog jata kokošaka teškog tipa".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Stav 2. menja se i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"Poljoprivredna gazdinstva sa kapacitetom objekta većim od 1.000 goveda i/ili većim od 1.000 ovaca i/ili koza i/ili većim od 400 krmača i/ili većim od 10.000 svinja i/ili većim od 50.000 brojlera po turnusu, na početku investicije su prihvatljiva za: ".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delu Sektor 3: Voće i povrće, stav 1. menja se i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"Poljoprivredna gazdinstva sa minimum 2 ha i maksimum 20 ha jagodastog voća i minimum 5 ha i maksimum 100 ha drugog voća na kraju investicije, osim u slučaju skladišnih objekata gde kriterijumi moraju biti zadovoljeni na početku investicije, prihvatljiva su za ulaganje u: ".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Posle tačke 4) dodaje se nova tačka 5), koja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 investicije u podizanje i obnavljanje zasada voća (kupovina višegodišnjeg sadnog materijala - osim jednogodišnjih biljaka), uključujući pripremu zemljišta;".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Dosadašnja tačka 5) postaje tačka 6).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stavu 2. reč: "kapacitetom" zamenjuje se rečju: "površinom", a reči: "ili minimum 3 ha do maksimum 50 ha" zamenjuju se rečima: "i/ili minimum 3 ha do maksimum 100 ha".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U pododeljku 8.2.9. Kriterijumi selekcije, u fusnoti 11 broj: "39/16" zamenjuje se brojem: "102/18".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odeljku 8.3. INVESTICIJE U FIZIČKU IMOVINU KOJE SE TIČU PRERADE I MARKETINGA POLJOPRIVREDNIH PROIZVODA I PROIZVODA RIBARSTVA, pododeljak 8.3.3. Opšti ciljevi, tačka 8.3.3.1. Specifični ciljevi, u delu Sektor 2: Sektor prerade mesa, u tački 1) reči: "8 radnih časova za" brišu se, a posle reči: "živine" dodaju se reči: "po danu".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pododeljku 8.3.6. Opšti kriterijumi prihvatljivosti, tačka 8.3.6.1. Vrste podržanih pravnih lica, u stavu 1. reči: "("Službeni glasnik RS", broj 62/13)" zamenjuju se rečima: "("Službeni glasnik RS", br. 62/13 i 30/18)".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stavu 2, tačka 2) menja se i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treba da dokažu da u trenutku podnošenja zahteva za odobravanje projekta, odnosno zahteva za odobravanje isplate, nemaju neizmireni porez ili obaveze za socijalno osiguranje prema državi;".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tački 5) skraćenica: "(DG SANCO)" zamenjuje se skraćenicom: "(DG SANTE)".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tački 8.3.6.3. Nacionalni standardi/standardi EU, tačka 3) briše 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Dosadašnja tačka 4) postaje tačka 3).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Tačka 8.3.11. Budžet 2014-2020. godine za meru"Investicije u fizičku imovinu koje se tiču prerade i marketinga poljoprivrednih proizvoda i proizvoda ribarstva", menja se i glasi: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"8.3.11. Budžet 2014-2020. godine za meru"Investicije u fizičku imovinu koje se tiču prerade i marketinga poljoprivrednih proizvoda i proizvoda ribarstva"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122"/>
        <w:gridCol w:w="1386"/>
        <w:gridCol w:w="1200"/>
        <w:gridCol w:w="445"/>
        <w:gridCol w:w="1200"/>
        <w:gridCol w:w="445"/>
        <w:gridCol w:w="1200"/>
        <w:gridCol w:w="445"/>
        <w:gridCol w:w="1298"/>
        <w:gridCol w:w="451"/>
      </w:tblGrid>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Godina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Ukupan prihvatljivi trošak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Javni troškovi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Privatno učešće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Učešće EU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Nacionalno učešće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 3 + 9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 5 + 7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 =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 = 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 = 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 = 9/2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19.906.004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9.953.002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7.464.752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2.488.250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9.953.002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26.932.466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13.466.233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10.099.675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3.366.558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13.466.233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23.174.069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11.587.034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8.690.276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2.896.759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11.587.034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24.434.018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12.217.009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9.162.757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3.054.252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12.217.009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37.093.509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18.546.755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13.910.066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4.636.689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18.546.755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43.153.266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21.576.633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16.182.475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5.394.158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21.576.633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174.693.334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87.346.667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65.510.000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21.836.667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87.346.667"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odeljku 8.6. DIVERZIFIKACIJA POLJOPRIVREDNIH GAZDINSTAVA I RAZVOJ POSLOVANJA, pododeljak 8.6.6. Opšti kriterijumi prihvatljivosti, u tački 2. reči: "93/12 i 84/15" zamenjuju se rečima: "93/12, 84/15 i 83/18 - dr. zakon".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tački 3) reč: "prijave" zamenjuje se rečju: "zahteva".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Tačka 4) menja se i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 podnosilac zahteva mora da dokaže da u trenutku podnošenja zahteva za odobravanje projekta, odnosno zahteva za odobravanje isplate nema neizmirenih poreza ili obaveza za socijalno osiguranje prema državi. Podnosilac dostavlja potpisanu izjavu da ne postoji prijava za istu investiciju iz drugog javnog fonda ili šeme za subvencionisanje;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Pododeljak 8.6.7. Specifični kriterijumi prihvatljivosti, menja se i glasi: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"8.6.7. Specifični kriterijumi prihvatljivosti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Maksimalan kapacitet broja ležajeva ograničen je do 30 ležajeva po registrovanom korisniku.".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pododeljku 8.6.8. Prihvatljivi troškovi, tačka 6) menja se i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 investicija u obnovljive izvore energije (izgradnja instalacija i opremanje) za sopstvene potrebe, mora biti deo projekta za turizam.".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pododeljku 8.6.9. Prihvatljive aktivnosti, reči: "troškovi marketinga, kao što su štampanje letaka, propagandnog materijala, troškovi za internet stranicu," brišu 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Pododeljak 8.6.10. Kriterijumi selekcije, menja se i glasi: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"8.6.10. Kriterijumi selekcije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391"/>
        <w:gridCol w:w="974"/>
        <w:gridCol w:w="827"/>
      </w:tblGrid>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Vrsta kriterijuma selekcije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Odgovor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Bodovi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Podnosilac nije stariji od 40 godina na dan donošenja odluke o odobravanju projekta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da/ne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Podnosilac je žena ili preduzeće koje u svojoj strukturi zaposlenih ima najmanje 30% žena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da/ne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Podnosilac se nalazi u planinskom regionu definisanom u Prilogu 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da/ne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Diploma visoke škole strukovnih studija u oblasti ugostiteljstva/turizma; diploma srednje škole u oblasti ugostiteljstva/turizma; univerzitetska diploma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da/ne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3/6/10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Projekat podrazumeva otvaranje novih radnih mesta na osnovu biznis plana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da/ ne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Pododeljak 8.6.12. Budžet 2014-2020. godine za meru"Diverzifikacija poljoprivrednih gazdinstava i razvoj poslovanja", menja se i glasi: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"8.6.12. Budžet 2014-2020. godine za meru"Diverzifikacija poljoprivrednih gazdinstava i razvoj poslovanja"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94"/>
        <w:gridCol w:w="1474"/>
        <w:gridCol w:w="1200"/>
        <w:gridCol w:w="503"/>
        <w:gridCol w:w="1200"/>
        <w:gridCol w:w="503"/>
        <w:gridCol w:w="1085"/>
        <w:gridCol w:w="507"/>
        <w:gridCol w:w="1298"/>
        <w:gridCol w:w="528"/>
      </w:tblGrid>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Godina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Ukupni prihvatljiv trošak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Javni troškovi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Privatno učešće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Učešće EU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Nacionalno učešće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 3 + 9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 5 + 7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 =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 = 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 = 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 = 9/2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4.102.564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2.666.667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666.667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1.435.897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10.256.410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6.666.667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1.666.667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3.589.744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8.205.128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5.333.333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1.333.333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2.871.795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8.205.128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5.333.333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1.333.333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2.871.795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30.769.231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10.769.231"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odeljku 8.7. TEHNIČKA POMOĆ, pododeljku 8.7.8. Prihvatljivi troškovi, u tački 11) posle reči: "podrške zaradi" dodaju se reči: "zaposlenima u SRR i UAP".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Pododeljak 8.7.11. Budžet 2014-2020. godine za meru "Tehnička pomoć", menja se i glasi: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"8.7.11. Budžet 2014-2020. godine za meru "Tehnička pomoć"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411"/>
        <w:gridCol w:w="1706"/>
        <w:gridCol w:w="758"/>
        <w:gridCol w:w="1706"/>
        <w:gridCol w:w="569"/>
        <w:gridCol w:w="2235"/>
        <w:gridCol w:w="807"/>
      </w:tblGrid>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Godina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Učešće EU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Nacionalno učešće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1.176.471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176.471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1.705.882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1.450.000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255.882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1.176.471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176.471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1.176.471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176.471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5.235.295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4.450.000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785.295"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glavi X INFORMACIJE O KOMPLEMENTARNOSTI IPARD II PROGRAMA SA MERAMA FINANSIRANIM IZ DRUGIH (DRŽAVNIH ILI MEĐUNARODNIH) IZVORA, odeljak 10.3. KRITERIJUMI ZA RAZGRANIČENJE I KOMPLEMENTARNOST </w:t>
      </w:r>
      <w:r w:rsidRPr="008E7AE9">
        <w:rPr>
          <w:rFonts w:ascii="Times New Roman" w:eastAsia="Times New Roman" w:hAnsi="Times New Roman" w:cs="Times New Roman"/>
          <w:sz w:val="24"/>
          <w:szCs w:val="24"/>
          <w:lang/>
        </w:rPr>
        <w:lastRenderedPageBreak/>
        <w:t xml:space="preserve">IPARD MERA I DRŽAVNE POLITIKE, u stavu 1. reči: "NPRR 2015-2020." zamenjuju se rečima: "NPRR 2018-2020.".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stavu 3. reči: "NPRR 2015-2020." zamenjuju se rečima: "NPRR 2018-2020.".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tabeli 24: Razgraničenje i komplementarnost IPARD II programa i NPRR, u meri Investicije u fizičku imovinu poljoprivrednih gazdinstava, sektor Voće, u koloni IPARD, u delu PODRŠKA, posle alineje četvrte dodaje se nova alineja peta, koja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Investicije u podizanje i obnavljanje zasada voća (kupovina višegodišnjeg sadnog materijala - osim jednogodišnjih biljaka), uključujući pripremu zemljišta;".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Dosadašnja alineja peta postaje alineja šesta.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sektoru Povrće, u koloni IPARD, u delu KORISNIK, reči u alineji: "ili sa minimum 3 i maksimum 50 ha" zamenjuju se rečima: "i/ili sa minimum 3 i maksimum 100 ha".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meri </w:t>
      </w:r>
      <w:r w:rsidRPr="008E7AE9">
        <w:rPr>
          <w:rFonts w:ascii="Times New Roman" w:eastAsia="Times New Roman" w:hAnsi="Times New Roman" w:cs="Times New Roman"/>
          <w:i/>
          <w:iCs/>
          <w:sz w:val="24"/>
          <w:szCs w:val="24"/>
          <w:lang/>
        </w:rPr>
        <w:t>LEADER</w:t>
      </w:r>
      <w:r w:rsidRPr="008E7AE9">
        <w:rPr>
          <w:rFonts w:ascii="Times New Roman" w:eastAsia="Times New Roman" w:hAnsi="Times New Roman" w:cs="Times New Roman"/>
          <w:sz w:val="24"/>
          <w:szCs w:val="24"/>
          <w:lang/>
        </w:rPr>
        <w:t xml:space="preserve">, u koloni IPARD, u delu PODRŠKA, reči: "počinje od 2018. godine" zamenjuju se rečima: "je predviđena u trećoj fazi sprovođenja IPARD II Programa".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koloni NPRR, stav 1. menja se i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w:t>
      </w:r>
      <w:r w:rsidRPr="008E7AE9">
        <w:rPr>
          <w:rFonts w:ascii="Times New Roman" w:eastAsia="Times New Roman" w:hAnsi="Times New Roman" w:cs="Times New Roman"/>
          <w:i/>
          <w:iCs/>
          <w:sz w:val="24"/>
          <w:szCs w:val="24"/>
          <w:lang/>
        </w:rPr>
        <w:t>LEADER</w:t>
      </w:r>
      <w:r w:rsidRPr="008E7AE9">
        <w:rPr>
          <w:rFonts w:ascii="Times New Roman" w:eastAsia="Times New Roman" w:hAnsi="Times New Roman" w:cs="Times New Roman"/>
          <w:sz w:val="24"/>
          <w:szCs w:val="24"/>
          <w:lang/>
        </w:rPr>
        <w:t xml:space="preserve"> podrška LAG biće omogućena samo kroz IPARD program. NPRR će podržati osnivanje partnerstava i pripremu LSRR koji se mogu koristiti za IPARD program.".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Fusnota 14 briše 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glavi XIII REZULTATI KONSULTACIJA IZRADE PROGRAMA I ODREDBE ZA UKLJUČIVANJE NADLEŽNIH ORGANA I TELA, KAO I ADEKVATNIH PARTNERA U OBLASTI EKONOMIJE, DRUŠTVA I ŽIVOTNE SREDINE, odeljak 13.1. USVOJENE ODREDBE ZA UKLJUČIVANJE NADLEŽNIH ORGANA, TELA I PARTNERA, u stavu 4, tačka 1), podtačka (1), zapeta i reči: "Agencija za zaštitu životne sredine" brišu 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podtački (2) posle reči: "Ministarstvo finansija" dodaju se zapeta i reči: "Ministarstvo zaštite životne sredine".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stavu 11. zapeta i reči: "Agencija za zaštitu životne sredine" brišu se.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glavi XVI PROMOVISANJE RAVNOPRAVNOSTI POLOVA I NEDISKRIMINACIJE TOKOM RAZLIČITIH FAZA PROGRAMA (PLANIRANJA, SPROVOĐENJA, PRAĆENJA I VREDNOVANJA), odeljak 16.2. POJAŠNJENJE NAČINA NA KOJI ĆE SE DISKRIMINACIJA ZASNOVANA NA POLU, RASI, POREKLU, RELIGIJI, STAROSTI, SEKSUALNOM OPREDELJENJU, SPREČAVATI TOKOM RAZLIČITIH FAZA SPROVOĐENJA PROGRAMA, u stavu 1. reči: "("Službeni glasnik RS", br. 24/09, 61/05, 54/09, 32/13 i 75/14)" zamenjuju se rečima: "("Službeni glasnik RS", br. 24/09, 61/05, 54/09, 32/13, 75/14, 13/17 - US, 113/17 i 95/18 - autentično tumačenje)", a reči: "("Službeni glasnik RS", br. 36/09, 88/10 i 38/15)" zamenjuju se rečima: "("Službeni glasnik RS", br. 36/09, 88/10, 38/15, 113/17 i 113/17 - dr. zakon)".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U glavi XVIII PRILOZI, posle reči: "PRILOG 6 - Rezultati konsultacija - zaključak" dodaju se reči: "PRILOG 7 - Lista naseljenih mesta izvan ruralnih područja".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PRILOG 3 koji je odštampan uz IPARD program za Republiku Srbiju za period 2014-2020. godine ("Službeni glasnik RS", br. 30/16 i 84/17) i čini njegov sastavni deo, zamenjuje se novim PRILOGOM 3, koji je odštampan uz ovaj program i čini njegov sastavni deo.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PRILOGU 4, stav 1, broj: "39/16" zamenjuje se brojem: "102/18".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Tačka 3) menja se i glasi: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nalaze se u devastiranim područjima u skladu sa Uredbom o utvrđivanju jedinstvene liste razvijenosti regiona i jedinica lokalne samouprave za 2014. godinu ("Službeni glasnik RS", broj 104/14).".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TABELA 2. menja se i glasi: </w:t>
      </w:r>
    </w:p>
    <w:p w:rsidR="008E7AE9" w:rsidRPr="008E7AE9" w:rsidRDefault="008E7AE9" w:rsidP="008E7AE9">
      <w:pPr>
        <w:spacing w:before="100" w:beforeAutospacing="1" w:after="100" w:afterAutospacing="1" w:line="240" w:lineRule="auto"/>
        <w:jc w:val="right"/>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"TABELA 2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OSTALA PODRUČJA SA OTEŽANIM USLOVIMA RADA U POLJOPRIVREDI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17"/>
        <w:gridCol w:w="2582"/>
        <w:gridCol w:w="5693"/>
      </w:tblGrid>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Redni</w:t>
            </w:r>
            <w:r w:rsidRPr="008E7AE9">
              <w:rPr>
                <w:rFonts w:ascii="Times New Roman" w:eastAsia="Times New Roman" w:hAnsi="Times New Roman" w:cs="Times New Roman"/>
                <w:sz w:val="24"/>
                <w:szCs w:val="24"/>
                <w:lang/>
              </w:rPr>
              <w:b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OPŠTINA/GRAD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NASELJE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Babušnica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Bačka Palanka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Vizić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Neštin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Bela Palanka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Beočin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Banoštor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Beočin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Grabovo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Lug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Rakovac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Sviloš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Susek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Čerević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Bojnik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Bosilegrad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Bujanovac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Vladičin Han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Golubac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Žitorađa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Inđija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Beška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Krčedin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Karlovci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Slankamen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Stari Slankamen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Čortanovci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Irig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Velika Remeta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Vrdnik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Grgetek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Dobrodol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Irig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Jazak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Krušedol Selo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Krušedol Prnjavor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Mala Remeta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Neradin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Rivica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Šatrinci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Kladovo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Tekija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Petrovo Selo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Kuršumlija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Lebane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Mali Zvornik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Merošina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Medveđa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Sad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Bukovac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Ledinci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Petrovaradin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Petrovac na Mlavi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Oreškovica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Preševo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Prijepolje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Ruma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Pavlovci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Stejanovci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Svrljig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Sremska Mitrovica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Bešenovački Prnjavor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Grgurevci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Divoš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Ležimir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Manđelos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Čalma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Šišatovac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Šuljam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Sremski Karlovci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Surdulica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Trgovište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Tutin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sva naseljena mesta na teritoriji ove opštine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Šid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Bačinci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Berkasovo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Bikić Do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Bingula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Gibarac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Erdevik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Kukujevci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Ljuba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Molovin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Privina Glava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Sot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Šid" </w:t>
            </w:r>
          </w:p>
        </w:tc>
      </w:tr>
    </w:tbl>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 celom tekstu IPARD II programa skraćenica: "MPZŽS" zamenjuje se skraćenicom: "MPŠV".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PRILOG 3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MINIMALNI NACIONALNI STANDARDI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Minimalni nacionalni standardi za meru: "</w:t>
      </w:r>
      <w:r w:rsidRPr="008E7AE9">
        <w:rPr>
          <w:rFonts w:ascii="Times New Roman" w:eastAsia="Times New Roman" w:hAnsi="Times New Roman" w:cs="Times New Roman"/>
          <w:i/>
          <w:iCs/>
          <w:sz w:val="24"/>
          <w:szCs w:val="24"/>
          <w:lang/>
        </w:rPr>
        <w:t>Investicije u fizičku imovinu poljoprivrednih gazdinstava"</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Zakon o poljoprivredi i ruralnom razvoju ("Službeni glasnik RS", br. 41/09, 10/13 - dr. zakon i 101/16)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određivanju područja sa otežanim uslovima rada u poljoprivredi ("Službeni glasnik RS", broj 102/18);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(2) Pravilnik o upisu u Registar poljoprivrednih gazdinstava i obnovi registracije, kao i o uslovima za pasivan status poljoprivrednog gazdinstva ("Službeni glasnik RS", br. 17/13, 102/15, 6/16, 46/17, 44/18 - dr. zakon, 102/18 i 6/19).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Zakon o veterinarstvu ("Službeni glasnik RS", br. 91/05, 30/10 i 93/12)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registraciji, odnosno odobravanju objekta za uzgoj, držanje i promet životinja ("Službeni glasnik RS", broj 36/17);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Pravilnik o opštim i posebnim uslovima higijene hrane za životinje ("Službeni glasnik RS", broj 78/10);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Pravilnik o opštim i posebnim uslovima za higijenu hrane za životinje ("Službeni glasnik RS" broj 23/18).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Zakon o stočarstvu ("Službeni glasnik RS", br. 41/09, 93/12 i 14/16)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uslovima u pogledu objekata i opreme koje moraju ispunjavati odgajivačke organizacije i organizacije sa posebnim ovlašćenjima, kao i o uslovima u pogledu stručnog kadra koje moraju ispunjavati organizacije sa posebnim ovlašćenjima ("Službeni glasnik RS", br. 103/09, 104/18 i 4/19);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Pravilnik o sadržini i obrascu zahteva za upis u registar odgajivačkih organizacija i organizacija sa posebnim ovlašćenjima, kao i sadržini i načinu vođenja tog registra ("Službeni glasnik RS", broj 67/09).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 Zakon o dobrobiti životinja ("Službeni glasnik RS", broj 41/09)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uslovima za dobrobit životinja u pogledu prostora za životinje, prostorija i opreme u objektima u kojima se drže, uzgajaju i stavljaju u promet životinje u proizvodne svrhe, načinu držanja, uzgajanja i prometa pojedinih vrsta i kategorija životinja, kao i sadržini i način vođenja evidencije o životinjama ("Službeni glasnik RS", br. 6/10 i 57/14);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Pravilnik o načinu obeležavanja i registracije goveda, kao i o službenoj kontroli obeležavanja i registracije goveda ("Službeni glasnik RS", broj 102/14);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Pravilnik o načinu obeležavanja i registracije svinja, kao i o službenoj kontroli identifikacije, obeležavanja i registracije svinja ("Službeni glasnik RS", broj 94/10);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 Pravilnik o načinu obeležavanja i registracije ovaca i koza, kao i o službenoj kontroli identifikacije, obeležavanja i registracije ovaca i koza ("Službeni glasnik RS", br. 6/11 i 57/11);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 Pravilnik o načinu obeležavanja i registracije kopitara, kao i o službenoj kontroli identifikacije, obeležavanja i registracije kopitara ("Službeni glasnik RS", broj 72/10);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 Zakon o planiranju i izgradnji ("Službeni glasnik RS", br. 72/09, 81/09 - ispravka, 64/10 - US, 24/11, 121/12, 42/13 - US, 50/13 - US, 98/13 - US, 132/14, 145/14 i 83/18);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6) Zakon o zaštiti životne sredine ("Službeni glasnik RS", br. 135/04, 36/09, 36/09 - dr. zakon, 72/09 - dr. zakon, 43/11 - US, 14/16, 76/18 i 95/18 - dr. zakon);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 Zakon o bezbednosti i zdravlju na radu ("Službeni glasnik RS", br. 101/05, 91/15 i 113/17)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postupku utvrđivanja ispunjenosti propisanih uslova u oblasti bezbednosti i zdravlja na radu ("Službeni glasnik RS", broj 60/06);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 Zakon o opštem upravnom postupku ("Službeni glasnik RS", br. 18/16 i 95/18 - autentično tumačenje);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Minimalni nacionalni standardi za meru: "</w:t>
      </w:r>
      <w:r w:rsidRPr="008E7AE9">
        <w:rPr>
          <w:rFonts w:ascii="Times New Roman" w:eastAsia="Times New Roman" w:hAnsi="Times New Roman" w:cs="Times New Roman"/>
          <w:i/>
          <w:iCs/>
          <w:sz w:val="24"/>
          <w:szCs w:val="24"/>
          <w:lang/>
        </w:rPr>
        <w:t>Investicije u fizičku imovinu koje se tiču prerade i marketinga poljoprivrednih proizvoda i proizvoda ribarstva</w:t>
      </w:r>
      <w:r w:rsidRPr="008E7AE9">
        <w:rPr>
          <w:rFonts w:ascii="Times New Roman" w:eastAsia="Times New Roman" w:hAnsi="Times New Roman" w:cs="Times New Roman"/>
          <w:sz w:val="24"/>
          <w:szCs w:val="24"/>
          <w:lang/>
        </w:rPr>
        <w:t xml:space="preserv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Zakon o poljoprivredi i ruralnom razvoju ("Službeni glasnik RS", br. 41/09, 30/10 - dr. zakon i 101/16)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određivanju područja sa otežanim uslovima rada u poljoprivredi ("Službeni glasnik RS", broj 102/18);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Pravilnik o upisu u Registar poljoprivrednih gazdinstava i obnovi registracije, kao i o uslovima za pasivan status poljoprivrednog gazdinstva ("Službeni glasnik RS", br. 17/13, 102/15, 6/16, 46/17, 44/18 - dr. zakon, 102/18 i 6/19).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Zakon o veterinarstvu ("Službeni glasnik RS", br. 91/05, 30/10 i 93/12)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veterinarsko-sanitarnim uslovima, odnosno opštim i posebnim uslovima za higijenu hrane životinjskog porekla, kao i o uslovima higijene hrane životinjskog porekla ("Službeni glasnik RS", br. 25/11 i 27/14);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Pravilnik o načinu razvrstavanja i postupanja sa sporednim proizvodima životinjskog porekla veterinarsko-sanitarnim uslovima za izgradnju objekata za sakupljanje, preradu i uništavanje sporednih proizvoda životinjskog porekla, načinu sprovođenja službene kontrole i samokontrole, kao i uslovima za stočna groblja i jame grobnice ("Službeni glasnik RS", br. 31/11, 97/13, 15/15 i 61/17);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Zakon o dobrobiti životinja ("Službeni glasnik RS", broj 41/09)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uslovima i sredstvima za lišavanje životinja života, načinu postupanja sa životinjama neposredno pre klanja, načinu omamljivanja i iskrvarenja životinja, uslovima i načinu klanja životinja bez prethodnog omamljivanja, kao i programu obuke o dobrobiti životinja tokom klanja ("Službeni glasnik RS", broj 14/10).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 Zakon o bezbednosti hrane ("Službeni glasnik RS", broj 41/09);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uslovima higijene hrane ("Službeni glasnik RS", broj 73/10);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Pravilnik o opštim i posebnim uslovima higijene hrane u bilo kojoj fazi proizvodnje, prerade i prometa ("Službeni glasnik RS", br. 72/10 i 62/18) ("Mikrobiološki kriterijumi za hranu").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5) Zakon o nadzoru nad prehrambenim proizvodima biljnog porekla ("Službeni glasnik RS", br. 25/96 i 101/05 - dr. zakon)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bližim uslovima za proizvodnju i promet prehrambenih proizvoda biljnog porekla ("Službeni glasnik RS", broj 50/96)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 Zakon o planiranju i izgradnji ("Službeni glasnik RS", br. 72/09, 81/09 - ispravka, 64/10 - US, 24/11, 121/12, 42/13 - US, 50/13 - US, 98/13 - US, 132/14, 145/14 i 83/18);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 Zakon o proceni uticaja na životnu sredinu ("Službeni glasnik RS", br. 135/04 i 36/09)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sadržini zahteva o potrebi procene uticaja i sadržini zahteva za određivanje obima i sadržaja studije o proceni uticaja na životnu sredinu ("Službeni glasnik RS", broj 69/05);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 Zakon o bezbednosti i zdravlju na radu ("Službeni glasnik RS", br. 101/05, 91/15 i 113/17)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postupku utvrđivanja ispunjenosti propisanih uslova u oblasti bezbednosti i zdravlja na radu ("Službeni glasnik RS", broj 60/06);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 Zakon o opštem upravnom postupku ("Službeni glasnik RS", br. 18/16 i 95/18 - autentično tumačenje);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Minimalni nacionalni standardi za meru: "</w:t>
      </w:r>
      <w:r w:rsidRPr="008E7AE9">
        <w:rPr>
          <w:rFonts w:ascii="Times New Roman" w:eastAsia="Times New Roman" w:hAnsi="Times New Roman" w:cs="Times New Roman"/>
          <w:i/>
          <w:iCs/>
          <w:sz w:val="24"/>
          <w:szCs w:val="24"/>
          <w:lang/>
        </w:rPr>
        <w:t>Diverzifikacija poljoprivrednih gazdinstava i razvoj poslovanja</w:t>
      </w:r>
      <w:r w:rsidRPr="008E7AE9">
        <w:rPr>
          <w:rFonts w:ascii="Times New Roman" w:eastAsia="Times New Roman" w:hAnsi="Times New Roman" w:cs="Times New Roman"/>
          <w:sz w:val="24"/>
          <w:szCs w:val="24"/>
          <w:lang/>
        </w:rPr>
        <w:t xml:space="preserve">"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Zakon o turizmu ("Službeni glasnik RS", br. 36/09, 88/10, 99/11 - dr. zakon, 93/12, 84/15 i 83/18 - dr. zakon)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Pravilnik o standardima za kategorizaciju ugostiteljskih objekata za smeštaj ("Službeni glasnik RS", br. 83/16 i 30/17);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Pravilnik o uslovima i načinu obavljanja ugostiteljske delatnosti, načinu pružanja ugostiteljskih usluga, razvrstavanju ugostiteljskih objekata i minimalno tehničkim uslovima za uređenje i opremanje ugostiteljskih objekata ("Službeni glasnik RS", br. 48/12 i 58/16); </w:t>
      </w:r>
    </w:p>
    <w:p w:rsidR="008E7AE9" w:rsidRPr="008E7AE9" w:rsidRDefault="008E7AE9" w:rsidP="008E7AE9">
      <w:pPr>
        <w:spacing w:before="100" w:beforeAutospacing="1" w:after="100" w:afterAutospacing="1" w:line="240" w:lineRule="auto"/>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Pravilnik o minimalnim tehničkim i sanitarno-higijenskim uslovima za pružanje ugostiteljskih usluga u domaćoj radinosti i u seoskom turističkom domaćinstvu ("Službeni glasnik RS", br. 41/10 i 48/12 - dr. pravilnik).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Prilog 7 </w:t>
      </w:r>
    </w:p>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LISTA NASELJENIH MESTA IZVAN RURALNIH PODRUČJA </w:t>
      </w:r>
    </w:p>
    <w:p w:rsidR="008E7AE9" w:rsidRPr="008E7AE9" w:rsidRDefault="008E7AE9" w:rsidP="008E7AE9">
      <w:pPr>
        <w:spacing w:after="0" w:line="240" w:lineRule="auto"/>
        <w:rPr>
          <w:rFonts w:ascii="Arial" w:eastAsia="Times New Roman" w:hAnsi="Arial" w:cs="Arial"/>
          <w:sz w:val="26"/>
          <w:szCs w:val="26"/>
          <w:lang/>
        </w:rPr>
      </w:pPr>
      <w:r w:rsidRPr="008E7AE9">
        <w:rPr>
          <w:rFonts w:ascii="Arial" w:eastAsia="Times New Roman" w:hAnsi="Arial" w:cs="Arial"/>
          <w:sz w:val="26"/>
          <w:szCs w:val="26"/>
          <w:lang/>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695"/>
        <w:gridCol w:w="1222"/>
        <w:gridCol w:w="1787"/>
        <w:gridCol w:w="1214"/>
        <w:gridCol w:w="1690"/>
        <w:gridCol w:w="2584"/>
      </w:tblGrid>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Redni</w:t>
            </w:r>
            <w:r w:rsidRPr="008E7AE9">
              <w:rPr>
                <w:rFonts w:ascii="Times New Roman" w:eastAsia="Times New Roman" w:hAnsi="Times New Roman" w:cs="Times New Roman"/>
                <w:sz w:val="24"/>
                <w:szCs w:val="24"/>
                <w:lang/>
              </w:rPr>
              <w:b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Matični broj opštine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Naziv opštine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Matični broj naselja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Naziv naselja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Gustina naseljenosti (preko 150 stanovnika/km</w:t>
            </w:r>
            <w:r w:rsidRPr="008E7AE9">
              <w:rPr>
                <w:rFonts w:ascii="Times New Roman" w:eastAsia="Times New Roman" w:hAnsi="Times New Roman" w:cs="Times New Roman"/>
                <w:sz w:val="15"/>
                <w:szCs w:val="15"/>
                <w:vertAlign w:val="superscript"/>
                <w:lang/>
              </w:rPr>
              <w:t>2</w:t>
            </w:r>
            <w:r w:rsidRPr="008E7AE9">
              <w:rPr>
                <w:rFonts w:ascii="Times New Roman" w:eastAsia="Times New Roman" w:hAnsi="Times New Roman" w:cs="Times New Roman"/>
                <w:sz w:val="24"/>
                <w:szCs w:val="24"/>
                <w:lang/>
              </w:rPr>
              <w:t xml:space="preserve">)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w:t>
            </w:r>
            <w:r w:rsidRPr="008E7AE9">
              <w:rPr>
                <w:rFonts w:ascii="Times New Roman" w:eastAsia="Times New Roman" w:hAnsi="Times New Roman" w:cs="Times New Roman"/>
                <w:sz w:val="24"/>
                <w:szCs w:val="24"/>
                <w:lang/>
              </w:rPr>
              <w:lastRenderedPageBreak/>
              <w:t xml:space="preserve">Barajevo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703494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Barajevo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158,10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Barajevo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703559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Vranić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159,23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Barajevo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703567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Guncati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234,12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Barajevo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703591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Meljak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334,05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Voždovac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Beli Potok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233,25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Voždovac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Zuce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167,38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Voždovac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Pinosava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344,78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Voždovac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791016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(Voždovac)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4289,58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Vračar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791024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(Vračar)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19631,45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Grocka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Boleč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515,32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Grocka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703702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Vinča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371,16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Grocka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703729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184,72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Grocka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703737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Grocka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244,67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Grocka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703770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Kaluđerica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2881,20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Grocka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703796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Leštane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1121,56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Zvezdara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791032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(Zvezdara)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4879,34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Zemun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Ugrinovci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214,73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Zemun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791059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(Zemun)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1582,79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Lazarevac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Veliki Crljeni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248,25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Lazarevac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Lazarevac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1455,18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Lazarevac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704156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188,13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Lazarevac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704288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Šopić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177,24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Mladenovac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704377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Granice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249,80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Mladenovac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Međulužje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198,81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Mladenovac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704458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Mladenovac (varoš)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2077,93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Mladenovac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704466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Mladenovac (selo)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283,02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Mladenovac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704504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Rajkovac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219,84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Novi Beograd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791067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(Novi Beograd)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5270,50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704563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Barič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471,03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704571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Belo Polje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305,02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704652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Zabrežje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190,23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704679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Zvečka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355,69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704725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Mala Moštanica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168,57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704733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Mislođin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175,33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704741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2684,94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Rvati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1757,13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704814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Stubline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153,13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Obrenovac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704849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Urovci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153,47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704865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Borča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814,10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Slanci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166,57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791075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1572,89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w:t>
            </w:r>
            <w:r w:rsidRPr="008E7AE9">
              <w:rPr>
                <w:rFonts w:ascii="Times New Roman" w:eastAsia="Times New Roman" w:hAnsi="Times New Roman" w:cs="Times New Roman"/>
                <w:sz w:val="24"/>
                <w:szCs w:val="24"/>
                <w:lang/>
              </w:rPr>
              <w:lastRenderedPageBreak/>
              <w:t xml:space="preserve">Rakovica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791083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w:t>
            </w:r>
            <w:r w:rsidRPr="008E7AE9">
              <w:rPr>
                <w:rFonts w:ascii="Times New Roman" w:eastAsia="Times New Roman" w:hAnsi="Times New Roman" w:cs="Times New Roman"/>
                <w:sz w:val="24"/>
                <w:szCs w:val="24"/>
                <w:lang/>
              </w:rPr>
              <w:lastRenderedPageBreak/>
              <w:t xml:space="preserve">(Rakovica)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3615,10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Savski Venac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791091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(Savski Venac)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2781,40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Sopot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705055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Ralja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209,62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Sopot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705101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Sopot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1565,83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Stari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791105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(Stari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8946,19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Čukarica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705136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Ostružnica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329,69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Čukarica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705179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Rušanj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277,67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Čukarica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705187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Sremčica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927,88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Čukarica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705195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Umka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507,66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Čukarica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791113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(Čukarica)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2261,36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Surčin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703834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Bečmen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188,22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Surčin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703869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Dobanovci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152,71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Surčin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703877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Jakovo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201,27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Beograd - Surčin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703907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Surčin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297,41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802751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Budisava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247,23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802778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Veternik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900,40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802786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Kać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156,80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802794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Kisač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171,57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3023,80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Rumenka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229,94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Futog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223,87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Petrovaradin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802760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Bukovac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282,59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Petrovaradin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Ledinci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242,15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Petrovaaradin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Petrovaradin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571,58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Petrovaradin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802867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Sremska Kamenica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402,52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Niška 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729191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Jelašnica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157,83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Niška 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729353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Nikola Tesla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1753,03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Niška </w:t>
            </w:r>
            <w:r w:rsidRPr="008E7AE9">
              <w:rPr>
                <w:rFonts w:ascii="Times New Roman" w:eastAsia="Times New Roman" w:hAnsi="Times New Roman" w:cs="Times New Roman"/>
                <w:sz w:val="24"/>
                <w:szCs w:val="24"/>
                <w:lang/>
              </w:rPr>
              <w:lastRenderedPageBreak/>
              <w:t xml:space="preserve">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lastRenderedPageBreak/>
              <w:t xml:space="preserve">729370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Niška 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906,74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Niška 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729477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Prva Kutina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150,93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Niška 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729485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Prosek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180,30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Pantelej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729027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Gornja Vrežina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157,64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Pantelej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729094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Donja Vrežina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1732,04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Pantelej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729205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Kamenica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193,03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Pantelej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(Pantelej)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6481,95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729043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Gornja Toponica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190,06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Gornji Komren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158,77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729167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Donji Komren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255,66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729329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Medoševac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519,36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729469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Popovac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408,53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729574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Trupale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170,21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729582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Hum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155,59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729612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Čamurlija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153,71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792039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(Crveni krst)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1714,10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728004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Mramor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614,02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728942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Bubanj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284,97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Gabrovac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156,95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Gornje Međurovo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239,60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Donje Međurovo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195,24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729264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Lalinac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154,90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729388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Deveti maj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968,32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729434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Pasi Poljana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503,26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729558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Suvi 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293,38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729639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Čokot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380,41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792055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(Palilula)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2464,65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Medijana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728934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Brzi Brod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1793,82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71331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 Medijana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792047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Niš (Medijana)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10065,36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Kragujevac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718980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Kragujevac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1820,95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Kragujevac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718823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Dragobraća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163,71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Subotica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804592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Palić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189,58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Subotica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804614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Subotica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596,92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Zrenjanin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801534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Ečka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152,20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Zrenjanin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801542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Zrenjanin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396,36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80314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Pančevo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803138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Pančevo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472,22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80314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Pančevo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803111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Kačarevo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178,81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Čačak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745715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Konjevići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187,26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Čačak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745731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Kulinovci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223,50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Čačak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745855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Ovčar 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346,39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Čačak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745880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Parmenac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256,82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Čačak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746045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Trbušani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256,62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Čačak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746053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Trnava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189,10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Čačak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746061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Čačak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1994,27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Čačak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746754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Beljina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551,44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720585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Begovo Brdo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416,51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720747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Veliko Golovode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197,52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720844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Gornji Stepoš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200,78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720992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Jasika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211,21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Kapidžija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327,38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Koševi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162,48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5202,98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720895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Dedina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342,03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721131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Lazarica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260,28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Lipovac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208,71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721263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Malo Golovode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3312,99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721310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Mudrakovac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784,60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721344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Pakašnica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752,34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721352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Parunovac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247,79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721387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Pepeljevac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216,79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721433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Ribarska 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179,69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Kruševac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721611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Čitluk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596,54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719307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Adrani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181,74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719528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Grdica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355,93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719617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Zaklopača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182,62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719650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Jarčujak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209,34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719684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Kovanluk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706,03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719692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Kovači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529,62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719706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Konarevo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332,13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719714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2626,35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719811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Mataruška 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1357,05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720062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Ratina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227,99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720291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Čibukovac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311,81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746649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Žiča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154,50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163,42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Varevo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225,77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Ivanča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458,59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730564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552,10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730602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4338,08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Osoje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394,29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730688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Paralovo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401,32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730718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Pobrđe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1117,47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730777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Postenje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208,92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730840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Rajčinoviće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167,11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Novi Pazar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731013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Hotkovo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227,70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708402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2147,39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708305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Beloševac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167,49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708470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Gorić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607,44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708496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Gornja Grabovica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163,47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708887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196,07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708895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Popučke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177,12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Valjevo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708984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Sedlari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199,13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711241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Bresnica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162,68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711306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1889,90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711420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Davidovac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173,13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711497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Donji Neradovac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207,15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711578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Zlatokop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257,01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Ranutovac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157,52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Ribnice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221,30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Suvi Dol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234,65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70556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Zaječar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715689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Zaječar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752,05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723614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Badince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184,83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723657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Beli Potok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191,33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723673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Bobište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609,03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723681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Bogojevce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179,43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723738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Brestovac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221,31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723711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Bratmilovce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1022,74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723789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Bunuški Čifluk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197,91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723878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Vinarce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179,99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723991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Gornje Krajince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163,70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Gornje Sinkovce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171,09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Gornje Stopanje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307,18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724033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Gornji Bunibrod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150,77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724084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Grdelica (varoš)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1930,62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724092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Grdelica (selo)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206,05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724157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Donja Jajina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233,42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724181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Donja Slatina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151,95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Donje Krajince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164,03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Donje Sinkovce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600,42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Donje Stopanje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154,40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724335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Žižavica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182,81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724378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Zloćudovo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176,66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724521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Kumarevo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262,57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724548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2379,52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724556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Lipovica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153,61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724572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Mala Biljanica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153,30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724629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Manojlovce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180,31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724688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Mrštane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225,14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724696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Navalin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162,73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Nomanica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274,29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Leskovac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724866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Predejane (varoš)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1740,44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725196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Banja Koviljača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389,49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Baščeluci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351,70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Voćnjak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208,91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Draginac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1159,77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Klupci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995,91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Krajišnici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535,51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725528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Lešnica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150,65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725544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Lipnički Šor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167,44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725552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2033,63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725579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Lozničko Polje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472,05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725617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Ploča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600,01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725641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Runjani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169,54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Loznica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725676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Straža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163,07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70939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Pirot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732109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Berilovac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187,45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70939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Pirot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732222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Gnjilan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210,67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70939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Pirot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732575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Pirot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1313,38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70939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Pirot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732605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Poljska Ržana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170,34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70947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Požarevac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733083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Požarevac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691,19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Prokuplje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735728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Donja Stražava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249,49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Prokuplje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736074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Novo Selo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209,72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Prokuplje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736210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Prokuplje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1298,86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737950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Vinorača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150,44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737968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Voljavče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347,41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738174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Končarevo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163,52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738247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Majur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217,07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738328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Rakitovo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523,18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738336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Ribare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295,23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738352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2078,05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738417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Strižilo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222,34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Jagodina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738433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Trnava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671,17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Smederevo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740292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Vranovo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165,70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Smederevo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740314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Vučak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215,38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Smederevo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740446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Petrijevo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222,90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Smederevo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740454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Radinac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350,73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Smederevo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740462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Ralja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182,41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Smederevo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740527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Smederevo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1552,39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71099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Smederevo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740543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Udovice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164,21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Užice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741850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Sevojno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362,56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Užice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741892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Užice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2531,63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Šabac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Jevremovac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353,80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Šabac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746258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Jelenča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367,60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Šabac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746304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Majur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346,80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Šabac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746380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Mišar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205,55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Šabac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746479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Pocerski Pričinović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733,55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Šabac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746606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Šabac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1745,54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Vršac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801089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Vršac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233,25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Kikinda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802158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Kikinda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200,91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80381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Sombor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803979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Sombor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164,65 </w:t>
            </w:r>
          </w:p>
        </w:tc>
      </w:tr>
      <w:tr w:rsidR="008E7AE9" w:rsidRPr="008E7AE9" w:rsidTr="008E7AE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Sremska Mitrovica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Laćarak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195,15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Sremska Mitrovica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Mačvanska Mitrovica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1258,48 </w:t>
            </w:r>
          </w:p>
        </w:tc>
      </w:tr>
      <w:tr w:rsidR="008E7AE9" w:rsidRPr="008E7AE9" w:rsidTr="008E7A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after="0" w:line="240" w:lineRule="auto"/>
              <w:rPr>
                <w:rFonts w:ascii="Times New Roman" w:eastAsia="Times New Roman" w:hAnsi="Times New Roman" w:cs="Times New Roman"/>
                <w:sz w:val="24"/>
                <w:szCs w:val="24"/>
                <w:lan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Sremska Mitrovica - 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804266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Sremska Mitrovica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760,91 </w:t>
            </w:r>
          </w:p>
        </w:tc>
      </w:tr>
      <w:tr w:rsidR="008E7AE9" w:rsidRPr="008E7AE9" w:rsidTr="008E7A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70327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Bor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706418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Bor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E9" w:rsidRPr="008E7AE9" w:rsidRDefault="008E7AE9" w:rsidP="008E7AE9">
            <w:pPr>
              <w:spacing w:before="100" w:beforeAutospacing="1" w:after="100" w:afterAutospacing="1" w:line="240" w:lineRule="auto"/>
              <w:jc w:val="center"/>
              <w:rPr>
                <w:rFonts w:ascii="Times New Roman" w:eastAsia="Times New Roman" w:hAnsi="Times New Roman" w:cs="Times New Roman"/>
                <w:sz w:val="24"/>
                <w:szCs w:val="24"/>
                <w:lang/>
              </w:rPr>
            </w:pPr>
            <w:r w:rsidRPr="008E7AE9">
              <w:rPr>
                <w:rFonts w:ascii="Times New Roman" w:eastAsia="Times New Roman" w:hAnsi="Times New Roman" w:cs="Times New Roman"/>
                <w:sz w:val="24"/>
                <w:szCs w:val="24"/>
                <w:lang/>
              </w:rPr>
              <w:t xml:space="preserve">717,33 </w:t>
            </w:r>
          </w:p>
        </w:tc>
      </w:tr>
    </w:tbl>
    <w:p w:rsidR="00470F9E" w:rsidRDefault="00470F9E"/>
    <w:sectPr w:rsidR="00470F9E" w:rsidSect="006620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E7AE9"/>
    <w:rsid w:val="00333293"/>
    <w:rsid w:val="00470F9E"/>
    <w:rsid w:val="00662037"/>
    <w:rsid w:val="008E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37"/>
  </w:style>
  <w:style w:type="paragraph" w:styleId="Heading1">
    <w:name w:val="heading 1"/>
    <w:basedOn w:val="Normal"/>
    <w:link w:val="Heading1Char"/>
    <w:uiPriority w:val="9"/>
    <w:qFormat/>
    <w:rsid w:val="008E7AE9"/>
    <w:pPr>
      <w:spacing w:after="0" w:line="240" w:lineRule="auto"/>
      <w:outlineLvl w:val="0"/>
    </w:pPr>
    <w:rPr>
      <w:rFonts w:ascii="Times New Roman" w:eastAsia="Times New Roman" w:hAnsi="Times New Roman" w:cs="Times New Roman"/>
      <w:b/>
      <w:bCs/>
      <w:kern w:val="36"/>
      <w:sz w:val="48"/>
      <w:szCs w:val="48"/>
      <w:lang/>
    </w:rPr>
  </w:style>
  <w:style w:type="paragraph" w:styleId="Heading2">
    <w:name w:val="heading 2"/>
    <w:basedOn w:val="Normal"/>
    <w:link w:val="Heading2Char"/>
    <w:uiPriority w:val="9"/>
    <w:qFormat/>
    <w:rsid w:val="008E7AE9"/>
    <w:pPr>
      <w:spacing w:after="0" w:line="240" w:lineRule="auto"/>
      <w:outlineLvl w:val="1"/>
    </w:pPr>
    <w:rPr>
      <w:rFonts w:ascii="Times New Roman" w:eastAsia="Times New Roman" w:hAnsi="Times New Roman" w:cs="Times New Roman"/>
      <w:b/>
      <w:bCs/>
      <w:sz w:val="36"/>
      <w:szCs w:val="36"/>
      <w:lang/>
    </w:rPr>
  </w:style>
  <w:style w:type="paragraph" w:styleId="Heading3">
    <w:name w:val="heading 3"/>
    <w:basedOn w:val="Normal"/>
    <w:link w:val="Heading3Char"/>
    <w:uiPriority w:val="9"/>
    <w:qFormat/>
    <w:rsid w:val="008E7AE9"/>
    <w:pPr>
      <w:spacing w:after="0" w:line="240" w:lineRule="auto"/>
      <w:outlineLvl w:val="2"/>
    </w:pPr>
    <w:rPr>
      <w:rFonts w:ascii="Times New Roman" w:eastAsia="Times New Roman" w:hAnsi="Times New Roman" w:cs="Times New Roman"/>
      <w:b/>
      <w:bCs/>
      <w:sz w:val="27"/>
      <w:szCs w:val="27"/>
      <w:lang/>
    </w:rPr>
  </w:style>
  <w:style w:type="paragraph" w:styleId="Heading4">
    <w:name w:val="heading 4"/>
    <w:basedOn w:val="Normal"/>
    <w:link w:val="Heading4Char"/>
    <w:uiPriority w:val="9"/>
    <w:qFormat/>
    <w:rsid w:val="008E7AE9"/>
    <w:pPr>
      <w:spacing w:after="0" w:line="240" w:lineRule="auto"/>
      <w:outlineLvl w:val="3"/>
    </w:pPr>
    <w:rPr>
      <w:rFonts w:ascii="Times New Roman" w:eastAsia="Times New Roman" w:hAnsi="Times New Roman" w:cs="Times New Roman"/>
      <w:b/>
      <w:bCs/>
      <w:sz w:val="24"/>
      <w:szCs w:val="24"/>
      <w:lang/>
    </w:rPr>
  </w:style>
  <w:style w:type="paragraph" w:styleId="Heading5">
    <w:name w:val="heading 5"/>
    <w:basedOn w:val="Normal"/>
    <w:link w:val="Heading5Char"/>
    <w:uiPriority w:val="9"/>
    <w:qFormat/>
    <w:rsid w:val="008E7AE9"/>
    <w:pPr>
      <w:spacing w:after="0" w:line="240" w:lineRule="auto"/>
      <w:outlineLvl w:val="4"/>
    </w:pPr>
    <w:rPr>
      <w:rFonts w:ascii="Times New Roman" w:eastAsia="Times New Roman" w:hAnsi="Times New Roman" w:cs="Times New Roman"/>
      <w:b/>
      <w:bCs/>
      <w:sz w:val="20"/>
      <w:szCs w:val="20"/>
      <w:lang/>
    </w:rPr>
  </w:style>
  <w:style w:type="paragraph" w:styleId="Heading6">
    <w:name w:val="heading 6"/>
    <w:basedOn w:val="Normal"/>
    <w:link w:val="Heading6Char"/>
    <w:uiPriority w:val="9"/>
    <w:qFormat/>
    <w:rsid w:val="008E7AE9"/>
    <w:pPr>
      <w:spacing w:after="0" w:line="240" w:lineRule="auto"/>
      <w:outlineLvl w:val="5"/>
    </w:pPr>
    <w:rPr>
      <w:rFonts w:ascii="Times New Roman" w:eastAsia="Times New Roman" w:hAnsi="Times New Roman" w:cs="Times New Roman"/>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AE9"/>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rsid w:val="008E7AE9"/>
    <w:rPr>
      <w:rFonts w:ascii="Times New Roman" w:eastAsia="Times New Roman" w:hAnsi="Times New Roman" w:cs="Times New Roman"/>
      <w:b/>
      <w:bCs/>
      <w:sz w:val="36"/>
      <w:szCs w:val="36"/>
      <w:lang/>
    </w:rPr>
  </w:style>
  <w:style w:type="character" w:customStyle="1" w:styleId="Heading3Char">
    <w:name w:val="Heading 3 Char"/>
    <w:basedOn w:val="DefaultParagraphFont"/>
    <w:link w:val="Heading3"/>
    <w:uiPriority w:val="9"/>
    <w:rsid w:val="008E7AE9"/>
    <w:rPr>
      <w:rFonts w:ascii="Times New Roman" w:eastAsia="Times New Roman" w:hAnsi="Times New Roman" w:cs="Times New Roman"/>
      <w:b/>
      <w:bCs/>
      <w:sz w:val="27"/>
      <w:szCs w:val="27"/>
      <w:lang/>
    </w:rPr>
  </w:style>
  <w:style w:type="character" w:customStyle="1" w:styleId="Heading4Char">
    <w:name w:val="Heading 4 Char"/>
    <w:basedOn w:val="DefaultParagraphFont"/>
    <w:link w:val="Heading4"/>
    <w:uiPriority w:val="9"/>
    <w:rsid w:val="008E7AE9"/>
    <w:rPr>
      <w:rFonts w:ascii="Times New Roman" w:eastAsia="Times New Roman" w:hAnsi="Times New Roman" w:cs="Times New Roman"/>
      <w:b/>
      <w:bCs/>
      <w:sz w:val="24"/>
      <w:szCs w:val="24"/>
      <w:lang/>
    </w:rPr>
  </w:style>
  <w:style w:type="character" w:customStyle="1" w:styleId="Heading5Char">
    <w:name w:val="Heading 5 Char"/>
    <w:basedOn w:val="DefaultParagraphFont"/>
    <w:link w:val="Heading5"/>
    <w:uiPriority w:val="9"/>
    <w:rsid w:val="008E7AE9"/>
    <w:rPr>
      <w:rFonts w:ascii="Times New Roman" w:eastAsia="Times New Roman" w:hAnsi="Times New Roman" w:cs="Times New Roman"/>
      <w:b/>
      <w:bCs/>
      <w:sz w:val="20"/>
      <w:szCs w:val="20"/>
      <w:lang/>
    </w:rPr>
  </w:style>
  <w:style w:type="character" w:customStyle="1" w:styleId="Heading6Char">
    <w:name w:val="Heading 6 Char"/>
    <w:basedOn w:val="DefaultParagraphFont"/>
    <w:link w:val="Heading6"/>
    <w:uiPriority w:val="9"/>
    <w:rsid w:val="008E7AE9"/>
    <w:rPr>
      <w:rFonts w:ascii="Times New Roman" w:eastAsia="Times New Roman" w:hAnsi="Times New Roman" w:cs="Times New Roman"/>
      <w:b/>
      <w:bCs/>
      <w:sz w:val="15"/>
      <w:szCs w:val="15"/>
      <w:lang/>
    </w:rPr>
  </w:style>
  <w:style w:type="numbering" w:customStyle="1" w:styleId="NoList1">
    <w:name w:val="No List1"/>
    <w:next w:val="NoList"/>
    <w:uiPriority w:val="99"/>
    <w:semiHidden/>
    <w:unhideWhenUsed/>
    <w:rsid w:val="008E7AE9"/>
  </w:style>
  <w:style w:type="character" w:styleId="Hyperlink">
    <w:name w:val="Hyperlink"/>
    <w:basedOn w:val="DefaultParagraphFont"/>
    <w:uiPriority w:val="99"/>
    <w:semiHidden/>
    <w:unhideWhenUsed/>
    <w:rsid w:val="008E7AE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E7AE9"/>
    <w:rPr>
      <w:rFonts w:ascii="Arial" w:hAnsi="Arial" w:cs="Arial" w:hint="default"/>
      <w:strike w:val="0"/>
      <w:dstrike w:val="0"/>
      <w:color w:val="800080"/>
      <w:u w:val="single"/>
      <w:effect w:val="none"/>
    </w:rPr>
  </w:style>
  <w:style w:type="paragraph" w:customStyle="1" w:styleId="singl">
    <w:name w:val="singl"/>
    <w:basedOn w:val="Normal"/>
    <w:rsid w:val="008E7AE9"/>
    <w:pPr>
      <w:spacing w:after="24" w:line="240" w:lineRule="auto"/>
    </w:pPr>
    <w:rPr>
      <w:rFonts w:ascii="Arial" w:eastAsia="Times New Roman" w:hAnsi="Arial" w:cs="Arial"/>
      <w:lang/>
    </w:rPr>
  </w:style>
  <w:style w:type="paragraph" w:customStyle="1" w:styleId="tabelamolovani">
    <w:name w:val="tabelamolovani"/>
    <w:basedOn w:val="Normal"/>
    <w:rsid w:val="008E7AE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rPr>
  </w:style>
  <w:style w:type="paragraph" w:customStyle="1" w:styleId="normalred">
    <w:name w:val="normal_red"/>
    <w:basedOn w:val="Normal"/>
    <w:rsid w:val="008E7AE9"/>
    <w:pPr>
      <w:spacing w:before="100" w:beforeAutospacing="1" w:after="100" w:afterAutospacing="1" w:line="240" w:lineRule="auto"/>
    </w:pPr>
    <w:rPr>
      <w:rFonts w:ascii="Arial" w:eastAsia="Times New Roman" w:hAnsi="Arial" w:cs="Arial"/>
      <w:color w:val="FF0000"/>
      <w:lang/>
    </w:rPr>
  </w:style>
  <w:style w:type="paragraph" w:customStyle="1" w:styleId="normalgreenback">
    <w:name w:val="normal_greenback"/>
    <w:basedOn w:val="Normal"/>
    <w:rsid w:val="008E7AE9"/>
    <w:pPr>
      <w:shd w:val="clear" w:color="auto" w:fill="33FF33"/>
      <w:spacing w:before="100" w:beforeAutospacing="1" w:after="100" w:afterAutospacing="1" w:line="240" w:lineRule="auto"/>
    </w:pPr>
    <w:rPr>
      <w:rFonts w:ascii="Arial" w:eastAsia="Times New Roman" w:hAnsi="Arial" w:cs="Arial"/>
      <w:lang/>
    </w:rPr>
  </w:style>
  <w:style w:type="paragraph" w:customStyle="1" w:styleId="clan">
    <w:name w:val="clan"/>
    <w:basedOn w:val="Normal"/>
    <w:rsid w:val="008E7AE9"/>
    <w:pPr>
      <w:spacing w:before="240" w:after="120" w:line="240" w:lineRule="auto"/>
      <w:jc w:val="center"/>
    </w:pPr>
    <w:rPr>
      <w:rFonts w:ascii="Arial" w:eastAsia="Times New Roman" w:hAnsi="Arial" w:cs="Arial"/>
      <w:b/>
      <w:bCs/>
      <w:sz w:val="24"/>
      <w:szCs w:val="24"/>
      <w:lang/>
    </w:rPr>
  </w:style>
  <w:style w:type="paragraph" w:customStyle="1" w:styleId="simboli">
    <w:name w:val="simboli"/>
    <w:basedOn w:val="Normal"/>
    <w:rsid w:val="008E7AE9"/>
    <w:pPr>
      <w:spacing w:before="100" w:beforeAutospacing="1" w:after="100" w:afterAutospacing="1" w:line="240" w:lineRule="auto"/>
    </w:pPr>
    <w:rPr>
      <w:rFonts w:ascii="Symbol" w:eastAsia="Times New Roman" w:hAnsi="Symbol" w:cs="Times New Roman"/>
      <w:lang/>
    </w:rPr>
  </w:style>
  <w:style w:type="paragraph" w:customStyle="1" w:styleId="simboliindeks">
    <w:name w:val="simboliindeks"/>
    <w:basedOn w:val="Normal"/>
    <w:rsid w:val="008E7AE9"/>
    <w:pPr>
      <w:spacing w:before="100" w:beforeAutospacing="1" w:after="100" w:afterAutospacing="1" w:line="240" w:lineRule="auto"/>
    </w:pPr>
    <w:rPr>
      <w:rFonts w:ascii="Symbol" w:eastAsia="Times New Roman" w:hAnsi="Symbol" w:cs="Times New Roman"/>
      <w:sz w:val="24"/>
      <w:szCs w:val="24"/>
      <w:vertAlign w:val="subscript"/>
      <w:lang/>
    </w:rPr>
  </w:style>
  <w:style w:type="paragraph" w:customStyle="1" w:styleId="normal0">
    <w:name w:val="normal"/>
    <w:basedOn w:val="Normal"/>
    <w:rsid w:val="008E7AE9"/>
    <w:pPr>
      <w:spacing w:before="100" w:beforeAutospacing="1" w:after="100" w:afterAutospacing="1" w:line="240" w:lineRule="auto"/>
    </w:pPr>
    <w:rPr>
      <w:rFonts w:ascii="Arial" w:eastAsia="Times New Roman" w:hAnsi="Arial" w:cs="Arial"/>
      <w:lang/>
    </w:rPr>
  </w:style>
  <w:style w:type="paragraph" w:customStyle="1" w:styleId="normaltd">
    <w:name w:val="normaltd"/>
    <w:basedOn w:val="Normal"/>
    <w:rsid w:val="008E7AE9"/>
    <w:pPr>
      <w:spacing w:before="100" w:beforeAutospacing="1" w:after="100" w:afterAutospacing="1" w:line="240" w:lineRule="auto"/>
      <w:jc w:val="right"/>
    </w:pPr>
    <w:rPr>
      <w:rFonts w:ascii="Arial" w:eastAsia="Times New Roman" w:hAnsi="Arial" w:cs="Arial"/>
      <w:lang/>
    </w:rPr>
  </w:style>
  <w:style w:type="paragraph" w:customStyle="1" w:styleId="normaltdb">
    <w:name w:val="normaltdb"/>
    <w:basedOn w:val="Normal"/>
    <w:rsid w:val="008E7AE9"/>
    <w:pPr>
      <w:spacing w:before="100" w:beforeAutospacing="1" w:after="100" w:afterAutospacing="1" w:line="240" w:lineRule="auto"/>
      <w:jc w:val="right"/>
    </w:pPr>
    <w:rPr>
      <w:rFonts w:ascii="Arial" w:eastAsia="Times New Roman" w:hAnsi="Arial" w:cs="Arial"/>
      <w:b/>
      <w:bCs/>
      <w:lang/>
    </w:rPr>
  </w:style>
  <w:style w:type="paragraph" w:customStyle="1" w:styleId="samostalni">
    <w:name w:val="samostalni"/>
    <w:basedOn w:val="Normal"/>
    <w:rsid w:val="008E7AE9"/>
    <w:pPr>
      <w:spacing w:before="100" w:beforeAutospacing="1" w:after="100" w:afterAutospacing="1" w:line="240" w:lineRule="auto"/>
      <w:jc w:val="center"/>
    </w:pPr>
    <w:rPr>
      <w:rFonts w:ascii="Arial" w:eastAsia="Times New Roman" w:hAnsi="Arial" w:cs="Arial"/>
      <w:b/>
      <w:bCs/>
      <w:i/>
      <w:iCs/>
      <w:sz w:val="24"/>
      <w:szCs w:val="24"/>
      <w:lang/>
    </w:rPr>
  </w:style>
  <w:style w:type="paragraph" w:customStyle="1" w:styleId="samostalni1">
    <w:name w:val="samostalni1"/>
    <w:basedOn w:val="Normal"/>
    <w:rsid w:val="008E7AE9"/>
    <w:pPr>
      <w:spacing w:before="100" w:beforeAutospacing="1" w:after="100" w:afterAutospacing="1" w:line="240" w:lineRule="auto"/>
      <w:jc w:val="center"/>
    </w:pPr>
    <w:rPr>
      <w:rFonts w:ascii="Arial" w:eastAsia="Times New Roman" w:hAnsi="Arial" w:cs="Arial"/>
      <w:i/>
      <w:iCs/>
      <w:lang/>
    </w:rPr>
  </w:style>
  <w:style w:type="paragraph" w:customStyle="1" w:styleId="tabelaobrazac">
    <w:name w:val="tabelaobrazac"/>
    <w:basedOn w:val="Normal"/>
    <w:rsid w:val="008E7AE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rPr>
  </w:style>
  <w:style w:type="paragraph" w:customStyle="1" w:styleId="tabelanaslov">
    <w:name w:val="tabelanaslov"/>
    <w:basedOn w:val="Normal"/>
    <w:rsid w:val="008E7AE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rPr>
  </w:style>
  <w:style w:type="paragraph" w:customStyle="1" w:styleId="tabelasm">
    <w:name w:val="tabela_sm"/>
    <w:basedOn w:val="Normal"/>
    <w:rsid w:val="008E7AE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rPr>
  </w:style>
  <w:style w:type="paragraph" w:customStyle="1" w:styleId="tabelasp">
    <w:name w:val="tabela_sp"/>
    <w:basedOn w:val="Normal"/>
    <w:rsid w:val="008E7AE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rPr>
  </w:style>
  <w:style w:type="paragraph" w:customStyle="1" w:styleId="tabelact">
    <w:name w:val="tabela_ct"/>
    <w:basedOn w:val="Normal"/>
    <w:rsid w:val="008E7AE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rPr>
  </w:style>
  <w:style w:type="paragraph" w:customStyle="1" w:styleId="naslov1">
    <w:name w:val="naslov1"/>
    <w:basedOn w:val="Normal"/>
    <w:rsid w:val="008E7AE9"/>
    <w:pPr>
      <w:spacing w:before="100" w:beforeAutospacing="1" w:after="100" w:afterAutospacing="1" w:line="240" w:lineRule="auto"/>
      <w:jc w:val="center"/>
    </w:pPr>
    <w:rPr>
      <w:rFonts w:ascii="Arial" w:eastAsia="Times New Roman" w:hAnsi="Arial" w:cs="Arial"/>
      <w:b/>
      <w:bCs/>
      <w:sz w:val="24"/>
      <w:szCs w:val="24"/>
      <w:lang/>
    </w:rPr>
  </w:style>
  <w:style w:type="paragraph" w:customStyle="1" w:styleId="naslov2">
    <w:name w:val="naslov2"/>
    <w:basedOn w:val="Normal"/>
    <w:rsid w:val="008E7AE9"/>
    <w:pPr>
      <w:spacing w:before="100" w:beforeAutospacing="1" w:after="100" w:afterAutospacing="1" w:line="240" w:lineRule="auto"/>
      <w:jc w:val="center"/>
    </w:pPr>
    <w:rPr>
      <w:rFonts w:ascii="Arial" w:eastAsia="Times New Roman" w:hAnsi="Arial" w:cs="Arial"/>
      <w:b/>
      <w:bCs/>
      <w:sz w:val="29"/>
      <w:szCs w:val="29"/>
      <w:lang/>
    </w:rPr>
  </w:style>
  <w:style w:type="paragraph" w:customStyle="1" w:styleId="naslov3">
    <w:name w:val="naslov3"/>
    <w:basedOn w:val="Normal"/>
    <w:rsid w:val="008E7AE9"/>
    <w:pPr>
      <w:spacing w:before="100" w:beforeAutospacing="1" w:after="100" w:afterAutospacing="1" w:line="240" w:lineRule="auto"/>
      <w:jc w:val="center"/>
    </w:pPr>
    <w:rPr>
      <w:rFonts w:ascii="Arial" w:eastAsia="Times New Roman" w:hAnsi="Arial" w:cs="Arial"/>
      <w:b/>
      <w:bCs/>
      <w:sz w:val="23"/>
      <w:szCs w:val="23"/>
      <w:lang/>
    </w:rPr>
  </w:style>
  <w:style w:type="paragraph" w:customStyle="1" w:styleId="normaluvuceni">
    <w:name w:val="normal_uvuceni"/>
    <w:basedOn w:val="Normal"/>
    <w:rsid w:val="008E7AE9"/>
    <w:pPr>
      <w:spacing w:before="100" w:beforeAutospacing="1" w:after="100" w:afterAutospacing="1" w:line="240" w:lineRule="auto"/>
      <w:ind w:left="1134" w:hanging="142"/>
    </w:pPr>
    <w:rPr>
      <w:rFonts w:ascii="Arial" w:eastAsia="Times New Roman" w:hAnsi="Arial" w:cs="Arial"/>
      <w:lang/>
    </w:rPr>
  </w:style>
  <w:style w:type="paragraph" w:customStyle="1" w:styleId="normaluvuceni2">
    <w:name w:val="normal_uvuceni2"/>
    <w:basedOn w:val="Normal"/>
    <w:rsid w:val="008E7AE9"/>
    <w:pPr>
      <w:spacing w:before="100" w:beforeAutospacing="1" w:after="100" w:afterAutospacing="1" w:line="240" w:lineRule="auto"/>
      <w:ind w:left="1701" w:hanging="227"/>
    </w:pPr>
    <w:rPr>
      <w:rFonts w:ascii="Arial" w:eastAsia="Times New Roman" w:hAnsi="Arial" w:cs="Arial"/>
      <w:lang/>
    </w:rPr>
  </w:style>
  <w:style w:type="paragraph" w:customStyle="1" w:styleId="normaluvuceni3">
    <w:name w:val="normal_uvuceni3"/>
    <w:basedOn w:val="Normal"/>
    <w:rsid w:val="008E7AE9"/>
    <w:pPr>
      <w:spacing w:before="100" w:beforeAutospacing="1" w:after="100" w:afterAutospacing="1" w:line="240" w:lineRule="auto"/>
      <w:ind w:left="992"/>
    </w:pPr>
    <w:rPr>
      <w:rFonts w:ascii="Arial" w:eastAsia="Times New Roman" w:hAnsi="Arial" w:cs="Arial"/>
      <w:lang/>
    </w:rPr>
  </w:style>
  <w:style w:type="paragraph" w:customStyle="1" w:styleId="naslovpropisa1">
    <w:name w:val="naslovpropisa1"/>
    <w:basedOn w:val="Normal"/>
    <w:rsid w:val="008E7AE9"/>
    <w:pPr>
      <w:spacing w:before="100" w:beforeAutospacing="1" w:after="100" w:afterAutospacing="1" w:line="384" w:lineRule="auto"/>
      <w:ind w:right="975"/>
      <w:jc w:val="center"/>
    </w:pPr>
    <w:rPr>
      <w:rFonts w:ascii="Arial" w:eastAsia="Times New Roman" w:hAnsi="Arial" w:cs="Arial"/>
      <w:b/>
      <w:bCs/>
      <w:color w:val="FFE8BF"/>
      <w:sz w:val="36"/>
      <w:szCs w:val="36"/>
      <w:lang/>
    </w:rPr>
  </w:style>
  <w:style w:type="paragraph" w:customStyle="1" w:styleId="naslovpropisa1a">
    <w:name w:val="naslovpropisa1a"/>
    <w:basedOn w:val="Normal"/>
    <w:rsid w:val="008E7AE9"/>
    <w:pPr>
      <w:spacing w:before="100" w:beforeAutospacing="1" w:after="100" w:afterAutospacing="1" w:line="240" w:lineRule="auto"/>
      <w:ind w:right="975"/>
      <w:jc w:val="center"/>
    </w:pPr>
    <w:rPr>
      <w:rFonts w:ascii="Arial" w:eastAsia="Times New Roman" w:hAnsi="Arial" w:cs="Arial"/>
      <w:b/>
      <w:bCs/>
      <w:color w:val="FFFFFF"/>
      <w:sz w:val="34"/>
      <w:szCs w:val="34"/>
      <w:lang/>
    </w:rPr>
  </w:style>
  <w:style w:type="paragraph" w:customStyle="1" w:styleId="podnaslovpropisa">
    <w:name w:val="podnaslovpropisa"/>
    <w:basedOn w:val="Normal"/>
    <w:rsid w:val="008E7AE9"/>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rPr>
  </w:style>
  <w:style w:type="paragraph" w:customStyle="1" w:styleId="naslov4">
    <w:name w:val="naslov4"/>
    <w:basedOn w:val="Normal"/>
    <w:rsid w:val="008E7AE9"/>
    <w:pPr>
      <w:spacing w:before="100" w:beforeAutospacing="1" w:after="100" w:afterAutospacing="1" w:line="240" w:lineRule="auto"/>
      <w:jc w:val="center"/>
    </w:pPr>
    <w:rPr>
      <w:rFonts w:ascii="Arial" w:eastAsia="Times New Roman" w:hAnsi="Arial" w:cs="Arial"/>
      <w:b/>
      <w:bCs/>
      <w:lang/>
    </w:rPr>
  </w:style>
  <w:style w:type="paragraph" w:customStyle="1" w:styleId="naslov5">
    <w:name w:val="naslov5"/>
    <w:basedOn w:val="Normal"/>
    <w:rsid w:val="008E7AE9"/>
    <w:pPr>
      <w:spacing w:before="100" w:beforeAutospacing="1" w:after="100" w:afterAutospacing="1" w:line="240" w:lineRule="auto"/>
      <w:jc w:val="center"/>
    </w:pPr>
    <w:rPr>
      <w:rFonts w:ascii="Arial" w:eastAsia="Times New Roman" w:hAnsi="Arial" w:cs="Arial"/>
      <w:b/>
      <w:bCs/>
      <w:lang/>
    </w:rPr>
  </w:style>
  <w:style w:type="paragraph" w:customStyle="1" w:styleId="normalbold">
    <w:name w:val="normalbold"/>
    <w:basedOn w:val="Normal"/>
    <w:rsid w:val="008E7AE9"/>
    <w:pPr>
      <w:spacing w:before="100" w:beforeAutospacing="1" w:after="100" w:afterAutospacing="1" w:line="240" w:lineRule="auto"/>
    </w:pPr>
    <w:rPr>
      <w:rFonts w:ascii="Arial" w:eastAsia="Times New Roman" w:hAnsi="Arial" w:cs="Arial"/>
      <w:b/>
      <w:bCs/>
      <w:lang/>
    </w:rPr>
  </w:style>
  <w:style w:type="paragraph" w:customStyle="1" w:styleId="normalboldct">
    <w:name w:val="normalboldct"/>
    <w:basedOn w:val="Normal"/>
    <w:rsid w:val="008E7AE9"/>
    <w:pPr>
      <w:spacing w:before="100" w:beforeAutospacing="1" w:after="100" w:afterAutospacing="1" w:line="240" w:lineRule="auto"/>
    </w:pPr>
    <w:rPr>
      <w:rFonts w:ascii="Arial" w:eastAsia="Times New Roman" w:hAnsi="Arial" w:cs="Arial"/>
      <w:b/>
      <w:bCs/>
      <w:sz w:val="24"/>
      <w:szCs w:val="24"/>
      <w:lang/>
    </w:rPr>
  </w:style>
  <w:style w:type="paragraph" w:customStyle="1" w:styleId="normalbolditalic">
    <w:name w:val="normalbolditalic"/>
    <w:basedOn w:val="Normal"/>
    <w:rsid w:val="008E7AE9"/>
    <w:pPr>
      <w:spacing w:before="100" w:beforeAutospacing="1" w:after="100" w:afterAutospacing="1" w:line="240" w:lineRule="auto"/>
    </w:pPr>
    <w:rPr>
      <w:rFonts w:ascii="Arial" w:eastAsia="Times New Roman" w:hAnsi="Arial" w:cs="Arial"/>
      <w:b/>
      <w:bCs/>
      <w:i/>
      <w:iCs/>
      <w:lang/>
    </w:rPr>
  </w:style>
  <w:style w:type="paragraph" w:customStyle="1" w:styleId="normalboldcentar">
    <w:name w:val="normalboldcentar"/>
    <w:basedOn w:val="Normal"/>
    <w:rsid w:val="008E7AE9"/>
    <w:pPr>
      <w:spacing w:before="100" w:beforeAutospacing="1" w:after="100" w:afterAutospacing="1" w:line="240" w:lineRule="auto"/>
      <w:jc w:val="center"/>
    </w:pPr>
    <w:rPr>
      <w:rFonts w:ascii="Arial" w:eastAsia="Times New Roman" w:hAnsi="Arial" w:cs="Arial"/>
      <w:b/>
      <w:bCs/>
      <w:lang/>
    </w:rPr>
  </w:style>
  <w:style w:type="paragraph" w:customStyle="1" w:styleId="stepen">
    <w:name w:val="stepen"/>
    <w:basedOn w:val="Normal"/>
    <w:rsid w:val="008E7AE9"/>
    <w:pPr>
      <w:spacing w:before="100" w:beforeAutospacing="1" w:after="100" w:afterAutospacing="1" w:line="240" w:lineRule="auto"/>
    </w:pPr>
    <w:rPr>
      <w:rFonts w:ascii="Times New Roman" w:eastAsia="Times New Roman" w:hAnsi="Times New Roman" w:cs="Times New Roman"/>
      <w:sz w:val="15"/>
      <w:szCs w:val="15"/>
      <w:vertAlign w:val="superscript"/>
      <w:lang/>
    </w:rPr>
  </w:style>
  <w:style w:type="paragraph" w:customStyle="1" w:styleId="indeks">
    <w:name w:val="indeks"/>
    <w:basedOn w:val="Normal"/>
    <w:rsid w:val="008E7AE9"/>
    <w:pPr>
      <w:spacing w:before="100" w:beforeAutospacing="1" w:after="100" w:afterAutospacing="1" w:line="240" w:lineRule="auto"/>
    </w:pPr>
    <w:rPr>
      <w:rFonts w:ascii="Times New Roman" w:eastAsia="Times New Roman" w:hAnsi="Times New Roman" w:cs="Times New Roman"/>
      <w:sz w:val="15"/>
      <w:szCs w:val="15"/>
      <w:vertAlign w:val="subscript"/>
      <w:lang/>
    </w:rPr>
  </w:style>
  <w:style w:type="paragraph" w:customStyle="1" w:styleId="tbezokvira">
    <w:name w:val="tbezokvira"/>
    <w:basedOn w:val="Normal"/>
    <w:rsid w:val="008E7AE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aslovlevo">
    <w:name w:val="naslovlevo"/>
    <w:basedOn w:val="Normal"/>
    <w:rsid w:val="008E7AE9"/>
    <w:pPr>
      <w:spacing w:before="100" w:beforeAutospacing="1" w:after="100" w:afterAutospacing="1" w:line="240" w:lineRule="auto"/>
    </w:pPr>
    <w:rPr>
      <w:rFonts w:ascii="Arial" w:eastAsia="Times New Roman" w:hAnsi="Arial" w:cs="Arial"/>
      <w:b/>
      <w:bCs/>
      <w:sz w:val="26"/>
      <w:szCs w:val="26"/>
      <w:lang/>
    </w:rPr>
  </w:style>
  <w:style w:type="paragraph" w:customStyle="1" w:styleId="bulletedni">
    <w:name w:val="bulletedni"/>
    <w:basedOn w:val="Normal"/>
    <w:rsid w:val="008E7AE9"/>
    <w:pPr>
      <w:spacing w:before="100" w:beforeAutospacing="1" w:after="100" w:afterAutospacing="1" w:line="240" w:lineRule="auto"/>
    </w:pPr>
    <w:rPr>
      <w:rFonts w:ascii="Arial" w:eastAsia="Times New Roman" w:hAnsi="Arial" w:cs="Arial"/>
      <w:lang/>
    </w:rPr>
  </w:style>
  <w:style w:type="paragraph" w:customStyle="1" w:styleId="normalpraksa">
    <w:name w:val="normalpraksa"/>
    <w:basedOn w:val="Normal"/>
    <w:rsid w:val="008E7AE9"/>
    <w:pPr>
      <w:spacing w:before="100" w:beforeAutospacing="1" w:after="100" w:afterAutospacing="1" w:line="240" w:lineRule="auto"/>
    </w:pPr>
    <w:rPr>
      <w:rFonts w:ascii="Arial" w:eastAsia="Times New Roman" w:hAnsi="Arial" w:cs="Arial"/>
      <w:i/>
      <w:iCs/>
      <w:lang/>
    </w:rPr>
  </w:style>
  <w:style w:type="paragraph" w:customStyle="1" w:styleId="normalctzaglavlje">
    <w:name w:val="normalctzaglavlje"/>
    <w:basedOn w:val="Normal"/>
    <w:rsid w:val="008E7AE9"/>
    <w:pPr>
      <w:spacing w:before="100" w:beforeAutospacing="1" w:after="100" w:afterAutospacing="1" w:line="240" w:lineRule="auto"/>
    </w:pPr>
    <w:rPr>
      <w:rFonts w:ascii="Arial" w:eastAsia="Times New Roman" w:hAnsi="Arial" w:cs="Arial"/>
      <w:b/>
      <w:bCs/>
      <w:sz w:val="16"/>
      <w:szCs w:val="16"/>
      <w:lang/>
    </w:rPr>
  </w:style>
  <w:style w:type="paragraph" w:customStyle="1" w:styleId="windings">
    <w:name w:val="windings"/>
    <w:basedOn w:val="Normal"/>
    <w:rsid w:val="008E7AE9"/>
    <w:pPr>
      <w:spacing w:before="100" w:beforeAutospacing="1" w:after="100" w:afterAutospacing="1" w:line="240" w:lineRule="auto"/>
    </w:pPr>
    <w:rPr>
      <w:rFonts w:ascii="Wingdings" w:eastAsia="Times New Roman" w:hAnsi="Wingdings" w:cs="Times New Roman"/>
      <w:sz w:val="18"/>
      <w:szCs w:val="18"/>
      <w:lang/>
    </w:rPr>
  </w:style>
  <w:style w:type="paragraph" w:customStyle="1" w:styleId="webdings">
    <w:name w:val="webdings"/>
    <w:basedOn w:val="Normal"/>
    <w:rsid w:val="008E7AE9"/>
    <w:pPr>
      <w:spacing w:before="100" w:beforeAutospacing="1" w:after="100" w:afterAutospacing="1" w:line="240" w:lineRule="auto"/>
    </w:pPr>
    <w:rPr>
      <w:rFonts w:ascii="Webdings" w:eastAsia="Times New Roman" w:hAnsi="Webdings" w:cs="Times New Roman"/>
      <w:sz w:val="18"/>
      <w:szCs w:val="18"/>
      <w:lang/>
    </w:rPr>
  </w:style>
  <w:style w:type="paragraph" w:customStyle="1" w:styleId="normalct">
    <w:name w:val="normalct"/>
    <w:basedOn w:val="Normal"/>
    <w:rsid w:val="008E7AE9"/>
    <w:pPr>
      <w:spacing w:before="100" w:beforeAutospacing="1" w:after="100" w:afterAutospacing="1" w:line="240" w:lineRule="auto"/>
    </w:pPr>
    <w:rPr>
      <w:rFonts w:ascii="Arial" w:eastAsia="Times New Roman" w:hAnsi="Arial" w:cs="Arial"/>
      <w:sz w:val="16"/>
      <w:szCs w:val="16"/>
      <w:lang/>
    </w:rPr>
  </w:style>
  <w:style w:type="paragraph" w:customStyle="1" w:styleId="tabelamala">
    <w:name w:val="tabela_mala"/>
    <w:basedOn w:val="Normal"/>
    <w:rsid w:val="008E7AE9"/>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izmenanaslov">
    <w:name w:val="izmena_naslov"/>
    <w:basedOn w:val="Normal"/>
    <w:rsid w:val="008E7AE9"/>
    <w:pPr>
      <w:spacing w:before="100" w:beforeAutospacing="1" w:after="100" w:afterAutospacing="1" w:line="240" w:lineRule="auto"/>
      <w:jc w:val="center"/>
    </w:pPr>
    <w:rPr>
      <w:rFonts w:ascii="Times New Roman" w:eastAsia="Times New Roman" w:hAnsi="Times New Roman" w:cs="Times New Roman"/>
      <w:b/>
      <w:bCs/>
      <w:sz w:val="24"/>
      <w:szCs w:val="24"/>
      <w:lang/>
    </w:rPr>
  </w:style>
  <w:style w:type="paragraph" w:customStyle="1" w:styleId="izmenapodnaslov">
    <w:name w:val="izmena_podnaslov"/>
    <w:basedOn w:val="Normal"/>
    <w:rsid w:val="008E7AE9"/>
    <w:pPr>
      <w:spacing w:before="100" w:beforeAutospacing="1" w:after="100" w:afterAutospacing="1" w:line="240" w:lineRule="auto"/>
      <w:jc w:val="center"/>
    </w:pPr>
    <w:rPr>
      <w:rFonts w:ascii="Times New Roman" w:eastAsia="Times New Roman" w:hAnsi="Times New Roman" w:cs="Times New Roman"/>
      <w:sz w:val="24"/>
      <w:szCs w:val="24"/>
      <w:lang/>
    </w:rPr>
  </w:style>
  <w:style w:type="paragraph" w:customStyle="1" w:styleId="izmenaclan">
    <w:name w:val="izmena_clan"/>
    <w:basedOn w:val="Normal"/>
    <w:rsid w:val="008E7AE9"/>
    <w:pPr>
      <w:spacing w:before="100" w:beforeAutospacing="1" w:after="100" w:afterAutospacing="1" w:line="240" w:lineRule="auto"/>
      <w:jc w:val="center"/>
    </w:pPr>
    <w:rPr>
      <w:rFonts w:ascii="Times New Roman" w:eastAsia="Times New Roman" w:hAnsi="Times New Roman" w:cs="Times New Roman"/>
      <w:b/>
      <w:bCs/>
      <w:sz w:val="24"/>
      <w:szCs w:val="24"/>
      <w:lang/>
    </w:rPr>
  </w:style>
  <w:style w:type="paragraph" w:customStyle="1" w:styleId="izmenatekst">
    <w:name w:val="izmena_tekst"/>
    <w:basedOn w:val="Normal"/>
    <w:rsid w:val="008E7AE9"/>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ormalcentar">
    <w:name w:val="normalcentar"/>
    <w:basedOn w:val="Normal"/>
    <w:rsid w:val="008E7AE9"/>
    <w:pPr>
      <w:spacing w:before="100" w:beforeAutospacing="1" w:after="100" w:afterAutospacing="1" w:line="240" w:lineRule="auto"/>
      <w:jc w:val="center"/>
    </w:pPr>
    <w:rPr>
      <w:rFonts w:ascii="Arial" w:eastAsia="Times New Roman" w:hAnsi="Arial" w:cs="Arial"/>
      <w:lang/>
    </w:rPr>
  </w:style>
  <w:style w:type="paragraph" w:customStyle="1" w:styleId="normalcentaritalic">
    <w:name w:val="normalcentaritalic"/>
    <w:basedOn w:val="Normal"/>
    <w:rsid w:val="008E7AE9"/>
    <w:pPr>
      <w:spacing w:before="100" w:beforeAutospacing="1" w:after="100" w:afterAutospacing="1" w:line="240" w:lineRule="auto"/>
      <w:jc w:val="center"/>
    </w:pPr>
    <w:rPr>
      <w:rFonts w:ascii="Arial" w:eastAsia="Times New Roman" w:hAnsi="Arial" w:cs="Arial"/>
      <w:i/>
      <w:iCs/>
      <w:lang/>
    </w:rPr>
  </w:style>
  <w:style w:type="paragraph" w:customStyle="1" w:styleId="normalitalic">
    <w:name w:val="normalitalic"/>
    <w:basedOn w:val="Normal"/>
    <w:rsid w:val="008E7AE9"/>
    <w:pPr>
      <w:spacing w:before="100" w:beforeAutospacing="1" w:after="100" w:afterAutospacing="1" w:line="240" w:lineRule="auto"/>
    </w:pPr>
    <w:rPr>
      <w:rFonts w:ascii="Arial" w:eastAsia="Times New Roman" w:hAnsi="Arial" w:cs="Arial"/>
      <w:i/>
      <w:iCs/>
      <w:lang/>
    </w:rPr>
  </w:style>
  <w:style w:type="paragraph" w:customStyle="1" w:styleId="tsaokvirom">
    <w:name w:val="tsaokvirom"/>
    <w:basedOn w:val="Normal"/>
    <w:rsid w:val="008E7AE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dole">
    <w:name w:val="t_okvirdole"/>
    <w:basedOn w:val="Normal"/>
    <w:rsid w:val="008E7AE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gore">
    <w:name w:val="t_okvirgore"/>
    <w:basedOn w:val="Normal"/>
    <w:rsid w:val="008E7AE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goredole">
    <w:name w:val="t_okvirgoredole"/>
    <w:basedOn w:val="Normal"/>
    <w:rsid w:val="008E7AE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levo">
    <w:name w:val="t_okvirlevo"/>
    <w:basedOn w:val="Normal"/>
    <w:rsid w:val="008E7AE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desno">
    <w:name w:val="t_okvirdesno"/>
    <w:basedOn w:val="Normal"/>
    <w:rsid w:val="008E7AE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levodesno">
    <w:name w:val="t_okvirlevodesno"/>
    <w:basedOn w:val="Normal"/>
    <w:rsid w:val="008E7AE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levodesnogore">
    <w:name w:val="t_okvirlevodesnogore"/>
    <w:basedOn w:val="Normal"/>
    <w:rsid w:val="008E7AE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levodesnodole">
    <w:name w:val="t_okvirlevodesnodole"/>
    <w:basedOn w:val="Normal"/>
    <w:rsid w:val="008E7AE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levodole">
    <w:name w:val="t_okvirlevodole"/>
    <w:basedOn w:val="Normal"/>
    <w:rsid w:val="008E7AE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desnodole">
    <w:name w:val="t_okvirdesnodole"/>
    <w:basedOn w:val="Normal"/>
    <w:rsid w:val="008E7AE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levogore">
    <w:name w:val="t_okvirlevogore"/>
    <w:basedOn w:val="Normal"/>
    <w:rsid w:val="008E7AE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desnogore">
    <w:name w:val="t_okvirdesnogore"/>
    <w:basedOn w:val="Normal"/>
    <w:rsid w:val="008E7AE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goredoledesno">
    <w:name w:val="t_okvirgoredoledesno"/>
    <w:basedOn w:val="Normal"/>
    <w:rsid w:val="008E7AE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okvirgoredolelevo">
    <w:name w:val="t_okvirgoredolelevo"/>
    <w:basedOn w:val="Normal"/>
    <w:rsid w:val="008E7AE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ormalprored">
    <w:name w:val="normalprored"/>
    <w:basedOn w:val="Normal"/>
    <w:rsid w:val="008E7AE9"/>
    <w:pPr>
      <w:spacing w:after="0" w:line="240" w:lineRule="auto"/>
    </w:pPr>
    <w:rPr>
      <w:rFonts w:ascii="Arial" w:eastAsia="Times New Roman" w:hAnsi="Arial" w:cs="Arial"/>
      <w:sz w:val="26"/>
      <w:szCs w:val="26"/>
      <w:lang/>
    </w:rPr>
  </w:style>
  <w:style w:type="paragraph" w:customStyle="1" w:styleId="wyq010---deo">
    <w:name w:val="wyq010---deo"/>
    <w:basedOn w:val="Normal"/>
    <w:rsid w:val="008E7AE9"/>
    <w:pPr>
      <w:spacing w:after="0" w:line="240" w:lineRule="auto"/>
      <w:jc w:val="center"/>
    </w:pPr>
    <w:rPr>
      <w:rFonts w:ascii="Arial" w:eastAsia="Times New Roman" w:hAnsi="Arial" w:cs="Arial"/>
      <w:b/>
      <w:bCs/>
      <w:sz w:val="36"/>
      <w:szCs w:val="36"/>
      <w:lang/>
    </w:rPr>
  </w:style>
  <w:style w:type="paragraph" w:customStyle="1" w:styleId="wyq020---poddeo">
    <w:name w:val="wyq020---poddeo"/>
    <w:basedOn w:val="Normal"/>
    <w:rsid w:val="008E7AE9"/>
    <w:pPr>
      <w:spacing w:after="0" w:line="240" w:lineRule="auto"/>
      <w:jc w:val="center"/>
    </w:pPr>
    <w:rPr>
      <w:rFonts w:ascii="Arial" w:eastAsia="Times New Roman" w:hAnsi="Arial" w:cs="Arial"/>
      <w:sz w:val="36"/>
      <w:szCs w:val="36"/>
      <w:lang/>
    </w:rPr>
  </w:style>
  <w:style w:type="paragraph" w:customStyle="1" w:styleId="wyq030---glava">
    <w:name w:val="wyq030---glava"/>
    <w:basedOn w:val="Normal"/>
    <w:rsid w:val="008E7AE9"/>
    <w:pPr>
      <w:spacing w:after="0" w:line="240" w:lineRule="auto"/>
      <w:jc w:val="center"/>
    </w:pPr>
    <w:rPr>
      <w:rFonts w:ascii="Arial" w:eastAsia="Times New Roman" w:hAnsi="Arial" w:cs="Arial"/>
      <w:b/>
      <w:bCs/>
      <w:sz w:val="34"/>
      <w:szCs w:val="34"/>
      <w:lang/>
    </w:rPr>
  </w:style>
  <w:style w:type="paragraph" w:customStyle="1" w:styleId="wyq040---podglava-kurziv-bold">
    <w:name w:val="wyq040---podglava-kurziv-bold"/>
    <w:basedOn w:val="Normal"/>
    <w:rsid w:val="008E7AE9"/>
    <w:pPr>
      <w:spacing w:after="0" w:line="240" w:lineRule="auto"/>
      <w:jc w:val="center"/>
    </w:pPr>
    <w:rPr>
      <w:rFonts w:ascii="Arial" w:eastAsia="Times New Roman" w:hAnsi="Arial" w:cs="Arial"/>
      <w:b/>
      <w:bCs/>
      <w:i/>
      <w:iCs/>
      <w:sz w:val="34"/>
      <w:szCs w:val="34"/>
      <w:lang/>
    </w:rPr>
  </w:style>
  <w:style w:type="paragraph" w:customStyle="1" w:styleId="wyq045---podglava-kurziv">
    <w:name w:val="wyq045---podglava-kurziv"/>
    <w:basedOn w:val="Normal"/>
    <w:rsid w:val="008E7AE9"/>
    <w:pPr>
      <w:spacing w:after="0" w:line="240" w:lineRule="auto"/>
      <w:jc w:val="center"/>
    </w:pPr>
    <w:rPr>
      <w:rFonts w:ascii="Arial" w:eastAsia="Times New Roman" w:hAnsi="Arial" w:cs="Arial"/>
      <w:i/>
      <w:iCs/>
      <w:sz w:val="34"/>
      <w:szCs w:val="34"/>
      <w:lang/>
    </w:rPr>
  </w:style>
  <w:style w:type="paragraph" w:customStyle="1" w:styleId="wyq050---odeljak">
    <w:name w:val="wyq050---odeljak"/>
    <w:basedOn w:val="Normal"/>
    <w:rsid w:val="008E7AE9"/>
    <w:pPr>
      <w:spacing w:after="0" w:line="240" w:lineRule="auto"/>
      <w:jc w:val="center"/>
    </w:pPr>
    <w:rPr>
      <w:rFonts w:ascii="Arial" w:eastAsia="Times New Roman" w:hAnsi="Arial" w:cs="Arial"/>
      <w:b/>
      <w:bCs/>
      <w:sz w:val="31"/>
      <w:szCs w:val="31"/>
      <w:lang/>
    </w:rPr>
  </w:style>
  <w:style w:type="paragraph" w:customStyle="1" w:styleId="wyq060---pododeljak">
    <w:name w:val="wyq060---pododeljak"/>
    <w:basedOn w:val="Normal"/>
    <w:rsid w:val="008E7AE9"/>
    <w:pPr>
      <w:spacing w:after="0" w:line="240" w:lineRule="auto"/>
      <w:jc w:val="center"/>
    </w:pPr>
    <w:rPr>
      <w:rFonts w:ascii="Arial" w:eastAsia="Times New Roman" w:hAnsi="Arial" w:cs="Arial"/>
      <w:sz w:val="31"/>
      <w:szCs w:val="31"/>
      <w:lang/>
    </w:rPr>
  </w:style>
  <w:style w:type="paragraph" w:customStyle="1" w:styleId="wyq070---podpododeljak-kurziv">
    <w:name w:val="wyq070---podpododeljak-kurziv"/>
    <w:basedOn w:val="Normal"/>
    <w:rsid w:val="008E7AE9"/>
    <w:pPr>
      <w:spacing w:after="0" w:line="240" w:lineRule="auto"/>
      <w:jc w:val="center"/>
    </w:pPr>
    <w:rPr>
      <w:rFonts w:ascii="Arial" w:eastAsia="Times New Roman" w:hAnsi="Arial" w:cs="Arial"/>
      <w:i/>
      <w:iCs/>
      <w:sz w:val="30"/>
      <w:szCs w:val="30"/>
      <w:lang/>
    </w:rPr>
  </w:style>
  <w:style w:type="paragraph" w:customStyle="1" w:styleId="wyq080---odsek">
    <w:name w:val="wyq080---odsek"/>
    <w:basedOn w:val="Normal"/>
    <w:rsid w:val="008E7AE9"/>
    <w:pPr>
      <w:spacing w:after="0" w:line="240" w:lineRule="auto"/>
      <w:jc w:val="center"/>
    </w:pPr>
    <w:rPr>
      <w:rFonts w:ascii="Arial" w:eastAsia="Times New Roman" w:hAnsi="Arial" w:cs="Arial"/>
      <w:b/>
      <w:bCs/>
      <w:sz w:val="29"/>
      <w:szCs w:val="29"/>
      <w:lang/>
    </w:rPr>
  </w:style>
  <w:style w:type="paragraph" w:customStyle="1" w:styleId="wyq090---pododsek">
    <w:name w:val="wyq090---pododsek"/>
    <w:basedOn w:val="Normal"/>
    <w:rsid w:val="008E7AE9"/>
    <w:pPr>
      <w:spacing w:after="0" w:line="240" w:lineRule="auto"/>
      <w:jc w:val="center"/>
    </w:pPr>
    <w:rPr>
      <w:rFonts w:ascii="Arial" w:eastAsia="Times New Roman" w:hAnsi="Arial" w:cs="Arial"/>
      <w:sz w:val="28"/>
      <w:szCs w:val="28"/>
      <w:lang/>
    </w:rPr>
  </w:style>
  <w:style w:type="paragraph" w:customStyle="1" w:styleId="wyq100---naslov-grupe-clanova-kurziv">
    <w:name w:val="wyq100---naslov-grupe-clanova-kurziv"/>
    <w:basedOn w:val="Normal"/>
    <w:rsid w:val="008E7AE9"/>
    <w:pPr>
      <w:spacing w:before="240" w:after="240" w:line="240" w:lineRule="auto"/>
      <w:jc w:val="center"/>
    </w:pPr>
    <w:rPr>
      <w:rFonts w:ascii="Arial" w:eastAsia="Times New Roman" w:hAnsi="Arial" w:cs="Arial"/>
      <w:b/>
      <w:bCs/>
      <w:i/>
      <w:iCs/>
      <w:sz w:val="24"/>
      <w:szCs w:val="24"/>
      <w:lang/>
    </w:rPr>
  </w:style>
  <w:style w:type="paragraph" w:customStyle="1" w:styleId="wyq110---naslov-clana">
    <w:name w:val="wyq110---naslov-clana"/>
    <w:basedOn w:val="Normal"/>
    <w:rsid w:val="008E7AE9"/>
    <w:pPr>
      <w:spacing w:before="240" w:after="240" w:line="240" w:lineRule="auto"/>
      <w:jc w:val="center"/>
    </w:pPr>
    <w:rPr>
      <w:rFonts w:ascii="Arial" w:eastAsia="Times New Roman" w:hAnsi="Arial" w:cs="Arial"/>
      <w:b/>
      <w:bCs/>
      <w:sz w:val="24"/>
      <w:szCs w:val="24"/>
      <w:lang/>
    </w:rPr>
  </w:style>
  <w:style w:type="paragraph" w:customStyle="1" w:styleId="wyq120---podnaslov-clana">
    <w:name w:val="wyq120---podnaslov-clana"/>
    <w:basedOn w:val="Normal"/>
    <w:rsid w:val="008E7AE9"/>
    <w:pPr>
      <w:spacing w:before="240" w:after="240" w:line="240" w:lineRule="auto"/>
      <w:jc w:val="center"/>
    </w:pPr>
    <w:rPr>
      <w:rFonts w:ascii="Arial" w:eastAsia="Times New Roman" w:hAnsi="Arial" w:cs="Arial"/>
      <w:i/>
      <w:iCs/>
      <w:sz w:val="24"/>
      <w:szCs w:val="24"/>
      <w:lang/>
    </w:rPr>
  </w:style>
  <w:style w:type="paragraph" w:customStyle="1" w:styleId="010---deo">
    <w:name w:val="010---deo"/>
    <w:basedOn w:val="Normal"/>
    <w:rsid w:val="008E7AE9"/>
    <w:pPr>
      <w:spacing w:after="0" w:line="240" w:lineRule="auto"/>
      <w:jc w:val="center"/>
    </w:pPr>
    <w:rPr>
      <w:rFonts w:ascii="Arial" w:eastAsia="Times New Roman" w:hAnsi="Arial" w:cs="Arial"/>
      <w:b/>
      <w:bCs/>
      <w:sz w:val="36"/>
      <w:szCs w:val="36"/>
      <w:lang/>
    </w:rPr>
  </w:style>
  <w:style w:type="paragraph" w:customStyle="1" w:styleId="020---poddeo">
    <w:name w:val="020---poddeo"/>
    <w:basedOn w:val="Normal"/>
    <w:rsid w:val="008E7AE9"/>
    <w:pPr>
      <w:spacing w:after="0" w:line="240" w:lineRule="auto"/>
      <w:jc w:val="center"/>
    </w:pPr>
    <w:rPr>
      <w:rFonts w:ascii="Arial" w:eastAsia="Times New Roman" w:hAnsi="Arial" w:cs="Arial"/>
      <w:sz w:val="36"/>
      <w:szCs w:val="36"/>
      <w:lang/>
    </w:rPr>
  </w:style>
  <w:style w:type="paragraph" w:customStyle="1" w:styleId="030---glava">
    <w:name w:val="030---glava"/>
    <w:basedOn w:val="Normal"/>
    <w:rsid w:val="008E7AE9"/>
    <w:pPr>
      <w:spacing w:after="0" w:line="240" w:lineRule="auto"/>
      <w:jc w:val="center"/>
    </w:pPr>
    <w:rPr>
      <w:rFonts w:ascii="Arial" w:eastAsia="Times New Roman" w:hAnsi="Arial" w:cs="Arial"/>
      <w:b/>
      <w:bCs/>
      <w:sz w:val="34"/>
      <w:szCs w:val="34"/>
      <w:lang/>
    </w:rPr>
  </w:style>
  <w:style w:type="paragraph" w:customStyle="1" w:styleId="040---podglava-kurziv-bold">
    <w:name w:val="040---podglava-kurziv-bold"/>
    <w:basedOn w:val="Normal"/>
    <w:rsid w:val="008E7AE9"/>
    <w:pPr>
      <w:spacing w:after="0" w:line="240" w:lineRule="auto"/>
      <w:jc w:val="center"/>
    </w:pPr>
    <w:rPr>
      <w:rFonts w:ascii="Arial" w:eastAsia="Times New Roman" w:hAnsi="Arial" w:cs="Arial"/>
      <w:b/>
      <w:bCs/>
      <w:i/>
      <w:iCs/>
      <w:sz w:val="34"/>
      <w:szCs w:val="34"/>
      <w:lang/>
    </w:rPr>
  </w:style>
  <w:style w:type="paragraph" w:customStyle="1" w:styleId="045---podglava-kurziv">
    <w:name w:val="045---podglava-kurziv"/>
    <w:basedOn w:val="Normal"/>
    <w:rsid w:val="008E7AE9"/>
    <w:pPr>
      <w:spacing w:after="0" w:line="240" w:lineRule="auto"/>
      <w:jc w:val="center"/>
    </w:pPr>
    <w:rPr>
      <w:rFonts w:ascii="Arial" w:eastAsia="Times New Roman" w:hAnsi="Arial" w:cs="Arial"/>
      <w:i/>
      <w:iCs/>
      <w:sz w:val="34"/>
      <w:szCs w:val="34"/>
      <w:lang/>
    </w:rPr>
  </w:style>
  <w:style w:type="paragraph" w:customStyle="1" w:styleId="050---odeljak">
    <w:name w:val="050---odeljak"/>
    <w:basedOn w:val="Normal"/>
    <w:rsid w:val="008E7AE9"/>
    <w:pPr>
      <w:spacing w:after="0" w:line="240" w:lineRule="auto"/>
      <w:jc w:val="center"/>
    </w:pPr>
    <w:rPr>
      <w:rFonts w:ascii="Arial" w:eastAsia="Times New Roman" w:hAnsi="Arial" w:cs="Arial"/>
      <w:b/>
      <w:bCs/>
      <w:sz w:val="31"/>
      <w:szCs w:val="31"/>
      <w:lang/>
    </w:rPr>
  </w:style>
  <w:style w:type="paragraph" w:customStyle="1" w:styleId="060---pododeljak">
    <w:name w:val="060---pododeljak"/>
    <w:basedOn w:val="Normal"/>
    <w:rsid w:val="008E7AE9"/>
    <w:pPr>
      <w:spacing w:after="0" w:line="240" w:lineRule="auto"/>
      <w:jc w:val="center"/>
    </w:pPr>
    <w:rPr>
      <w:rFonts w:ascii="Arial" w:eastAsia="Times New Roman" w:hAnsi="Arial" w:cs="Arial"/>
      <w:sz w:val="31"/>
      <w:szCs w:val="31"/>
      <w:lang/>
    </w:rPr>
  </w:style>
  <w:style w:type="paragraph" w:customStyle="1" w:styleId="070---podpododeljak-kurziv">
    <w:name w:val="070---podpododeljak-kurziv"/>
    <w:basedOn w:val="Normal"/>
    <w:rsid w:val="008E7AE9"/>
    <w:pPr>
      <w:spacing w:after="0" w:line="240" w:lineRule="auto"/>
      <w:jc w:val="center"/>
    </w:pPr>
    <w:rPr>
      <w:rFonts w:ascii="Arial" w:eastAsia="Times New Roman" w:hAnsi="Arial" w:cs="Arial"/>
      <w:i/>
      <w:iCs/>
      <w:sz w:val="30"/>
      <w:szCs w:val="30"/>
      <w:lang/>
    </w:rPr>
  </w:style>
  <w:style w:type="paragraph" w:customStyle="1" w:styleId="080---odsek">
    <w:name w:val="080---odsek"/>
    <w:basedOn w:val="Normal"/>
    <w:rsid w:val="008E7AE9"/>
    <w:pPr>
      <w:spacing w:after="0" w:line="240" w:lineRule="auto"/>
      <w:jc w:val="center"/>
    </w:pPr>
    <w:rPr>
      <w:rFonts w:ascii="Arial" w:eastAsia="Times New Roman" w:hAnsi="Arial" w:cs="Arial"/>
      <w:b/>
      <w:bCs/>
      <w:sz w:val="29"/>
      <w:szCs w:val="29"/>
      <w:lang/>
    </w:rPr>
  </w:style>
  <w:style w:type="paragraph" w:customStyle="1" w:styleId="090---pododsek">
    <w:name w:val="090---pododsek"/>
    <w:basedOn w:val="Normal"/>
    <w:rsid w:val="008E7AE9"/>
    <w:pPr>
      <w:spacing w:after="0" w:line="240" w:lineRule="auto"/>
      <w:jc w:val="center"/>
    </w:pPr>
    <w:rPr>
      <w:rFonts w:ascii="Arial" w:eastAsia="Times New Roman" w:hAnsi="Arial" w:cs="Arial"/>
      <w:sz w:val="28"/>
      <w:szCs w:val="28"/>
      <w:lang/>
    </w:rPr>
  </w:style>
  <w:style w:type="paragraph" w:customStyle="1" w:styleId="100---naslov-grupe-clanova-kurziv">
    <w:name w:val="100---naslov-grupe-clanova-kurziv"/>
    <w:basedOn w:val="Normal"/>
    <w:rsid w:val="008E7AE9"/>
    <w:pPr>
      <w:spacing w:before="240" w:after="240" w:line="240" w:lineRule="auto"/>
      <w:jc w:val="center"/>
    </w:pPr>
    <w:rPr>
      <w:rFonts w:ascii="Arial" w:eastAsia="Times New Roman" w:hAnsi="Arial" w:cs="Arial"/>
      <w:b/>
      <w:bCs/>
      <w:i/>
      <w:iCs/>
      <w:sz w:val="24"/>
      <w:szCs w:val="24"/>
      <w:lang/>
    </w:rPr>
  </w:style>
  <w:style w:type="paragraph" w:customStyle="1" w:styleId="110---naslov-clana">
    <w:name w:val="110---naslov-clana"/>
    <w:basedOn w:val="Normal"/>
    <w:rsid w:val="008E7AE9"/>
    <w:pPr>
      <w:spacing w:before="240" w:after="240" w:line="240" w:lineRule="auto"/>
      <w:jc w:val="center"/>
    </w:pPr>
    <w:rPr>
      <w:rFonts w:ascii="Arial" w:eastAsia="Times New Roman" w:hAnsi="Arial" w:cs="Arial"/>
      <w:b/>
      <w:bCs/>
      <w:sz w:val="24"/>
      <w:szCs w:val="24"/>
      <w:lang/>
    </w:rPr>
  </w:style>
  <w:style w:type="paragraph" w:customStyle="1" w:styleId="120---podnaslov-clana">
    <w:name w:val="120---podnaslov-clana"/>
    <w:basedOn w:val="Normal"/>
    <w:rsid w:val="008E7AE9"/>
    <w:pPr>
      <w:spacing w:before="240" w:after="240" w:line="240" w:lineRule="auto"/>
      <w:jc w:val="center"/>
    </w:pPr>
    <w:rPr>
      <w:rFonts w:ascii="Arial" w:eastAsia="Times New Roman" w:hAnsi="Arial" w:cs="Arial"/>
      <w:i/>
      <w:iCs/>
      <w:sz w:val="24"/>
      <w:szCs w:val="24"/>
      <w:lang/>
    </w:rPr>
  </w:style>
  <w:style w:type="paragraph" w:customStyle="1" w:styleId="uvuceni">
    <w:name w:val="uvuceni"/>
    <w:basedOn w:val="Normal"/>
    <w:rsid w:val="008E7AE9"/>
    <w:pPr>
      <w:spacing w:after="24" w:line="240" w:lineRule="auto"/>
      <w:ind w:left="720" w:hanging="288"/>
    </w:pPr>
    <w:rPr>
      <w:rFonts w:ascii="Arial" w:eastAsia="Times New Roman" w:hAnsi="Arial" w:cs="Arial"/>
      <w:lang/>
    </w:rPr>
  </w:style>
  <w:style w:type="paragraph" w:customStyle="1" w:styleId="uvuceni2">
    <w:name w:val="uvuceni2"/>
    <w:basedOn w:val="Normal"/>
    <w:rsid w:val="008E7AE9"/>
    <w:pPr>
      <w:spacing w:after="24" w:line="240" w:lineRule="auto"/>
      <w:ind w:left="720" w:hanging="408"/>
    </w:pPr>
    <w:rPr>
      <w:rFonts w:ascii="Arial" w:eastAsia="Times New Roman" w:hAnsi="Arial" w:cs="Arial"/>
      <w:lang/>
    </w:rPr>
  </w:style>
  <w:style w:type="paragraph" w:customStyle="1" w:styleId="tabelaepress">
    <w:name w:val="tabela_epress"/>
    <w:basedOn w:val="Normal"/>
    <w:rsid w:val="008E7AE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rPr>
  </w:style>
  <w:style w:type="paragraph" w:customStyle="1" w:styleId="izmred">
    <w:name w:val="izm_red"/>
    <w:basedOn w:val="Normal"/>
    <w:rsid w:val="008E7AE9"/>
    <w:pPr>
      <w:spacing w:before="100" w:beforeAutospacing="1" w:after="100" w:afterAutospacing="1" w:line="240" w:lineRule="auto"/>
    </w:pPr>
    <w:rPr>
      <w:rFonts w:ascii="Times New Roman" w:eastAsia="Times New Roman" w:hAnsi="Times New Roman" w:cs="Times New Roman"/>
      <w:color w:val="FF0000"/>
      <w:sz w:val="24"/>
      <w:szCs w:val="24"/>
      <w:lang/>
    </w:rPr>
  </w:style>
  <w:style w:type="paragraph" w:customStyle="1" w:styleId="izmgreen">
    <w:name w:val="izm_green"/>
    <w:basedOn w:val="Normal"/>
    <w:rsid w:val="008E7AE9"/>
    <w:pPr>
      <w:spacing w:before="100" w:beforeAutospacing="1" w:after="100" w:afterAutospacing="1" w:line="240" w:lineRule="auto"/>
    </w:pPr>
    <w:rPr>
      <w:rFonts w:ascii="Times New Roman" w:eastAsia="Times New Roman" w:hAnsi="Times New Roman" w:cs="Times New Roman"/>
      <w:color w:val="00CC33"/>
      <w:sz w:val="24"/>
      <w:szCs w:val="24"/>
      <w:lang/>
    </w:rPr>
  </w:style>
  <w:style w:type="paragraph" w:customStyle="1" w:styleId="izmgreenback">
    <w:name w:val="izm_greenback"/>
    <w:basedOn w:val="Normal"/>
    <w:rsid w:val="008E7AE9"/>
    <w:pPr>
      <w:shd w:val="clear" w:color="auto" w:fill="33FF33"/>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t">
    <w:name w:val="ct"/>
    <w:basedOn w:val="Normal"/>
    <w:rsid w:val="008E7AE9"/>
    <w:pPr>
      <w:spacing w:before="100" w:beforeAutospacing="1" w:after="100" w:afterAutospacing="1" w:line="240" w:lineRule="auto"/>
    </w:pPr>
    <w:rPr>
      <w:rFonts w:ascii="Times New Roman" w:eastAsia="Times New Roman" w:hAnsi="Times New Roman" w:cs="Times New Roman"/>
      <w:color w:val="DC2348"/>
      <w:sz w:val="24"/>
      <w:szCs w:val="24"/>
      <w:lang/>
    </w:rPr>
  </w:style>
  <w:style w:type="paragraph" w:customStyle="1" w:styleId="hrct">
    <w:name w:val="hr_ct"/>
    <w:basedOn w:val="Normal"/>
    <w:rsid w:val="008E7AE9"/>
    <w:pPr>
      <w:shd w:val="clear" w:color="auto" w:fill="000000"/>
      <w:spacing w:after="0" w:line="240" w:lineRule="auto"/>
    </w:pPr>
    <w:rPr>
      <w:rFonts w:ascii="Times New Roman" w:eastAsia="Times New Roman" w:hAnsi="Times New Roman" w:cs="Times New Roman"/>
      <w:sz w:val="24"/>
      <w:szCs w:val="24"/>
      <w:lang/>
    </w:rPr>
  </w:style>
  <w:style w:type="paragraph" w:customStyle="1" w:styleId="s1">
    <w:name w:val="s1"/>
    <w:basedOn w:val="Normal"/>
    <w:rsid w:val="008E7AE9"/>
    <w:pPr>
      <w:spacing w:before="100" w:beforeAutospacing="1" w:after="100" w:afterAutospacing="1" w:line="240" w:lineRule="auto"/>
    </w:pPr>
    <w:rPr>
      <w:rFonts w:ascii="Arial" w:eastAsia="Times New Roman" w:hAnsi="Arial" w:cs="Arial"/>
      <w:sz w:val="18"/>
      <w:szCs w:val="18"/>
      <w:lang/>
    </w:rPr>
  </w:style>
  <w:style w:type="paragraph" w:customStyle="1" w:styleId="s2">
    <w:name w:val="s2"/>
    <w:basedOn w:val="Normal"/>
    <w:rsid w:val="008E7AE9"/>
    <w:pPr>
      <w:spacing w:before="100" w:beforeAutospacing="1" w:after="100" w:afterAutospacing="1" w:line="240" w:lineRule="auto"/>
      <w:ind w:firstLine="113"/>
    </w:pPr>
    <w:rPr>
      <w:rFonts w:ascii="Arial" w:eastAsia="Times New Roman" w:hAnsi="Arial" w:cs="Arial"/>
      <w:sz w:val="18"/>
      <w:szCs w:val="18"/>
      <w:lang/>
    </w:rPr>
  </w:style>
  <w:style w:type="paragraph" w:customStyle="1" w:styleId="s3">
    <w:name w:val="s3"/>
    <w:basedOn w:val="Normal"/>
    <w:rsid w:val="008E7AE9"/>
    <w:pPr>
      <w:spacing w:before="100" w:beforeAutospacing="1" w:after="100" w:afterAutospacing="1" w:line="240" w:lineRule="auto"/>
      <w:ind w:firstLine="227"/>
    </w:pPr>
    <w:rPr>
      <w:rFonts w:ascii="Arial" w:eastAsia="Times New Roman" w:hAnsi="Arial" w:cs="Arial"/>
      <w:sz w:val="17"/>
      <w:szCs w:val="17"/>
      <w:lang/>
    </w:rPr>
  </w:style>
  <w:style w:type="paragraph" w:customStyle="1" w:styleId="s4">
    <w:name w:val="s4"/>
    <w:basedOn w:val="Normal"/>
    <w:rsid w:val="008E7AE9"/>
    <w:pPr>
      <w:spacing w:before="100" w:beforeAutospacing="1" w:after="100" w:afterAutospacing="1" w:line="240" w:lineRule="auto"/>
      <w:ind w:firstLine="340"/>
    </w:pPr>
    <w:rPr>
      <w:rFonts w:ascii="Arial" w:eastAsia="Times New Roman" w:hAnsi="Arial" w:cs="Arial"/>
      <w:sz w:val="17"/>
      <w:szCs w:val="17"/>
      <w:lang/>
    </w:rPr>
  </w:style>
  <w:style w:type="paragraph" w:customStyle="1" w:styleId="s5">
    <w:name w:val="s5"/>
    <w:basedOn w:val="Normal"/>
    <w:rsid w:val="008E7AE9"/>
    <w:pPr>
      <w:spacing w:before="100" w:beforeAutospacing="1" w:after="100" w:afterAutospacing="1" w:line="240" w:lineRule="auto"/>
      <w:ind w:firstLine="454"/>
    </w:pPr>
    <w:rPr>
      <w:rFonts w:ascii="Arial" w:eastAsia="Times New Roman" w:hAnsi="Arial" w:cs="Arial"/>
      <w:sz w:val="15"/>
      <w:szCs w:val="15"/>
      <w:lang/>
    </w:rPr>
  </w:style>
  <w:style w:type="paragraph" w:customStyle="1" w:styleId="s6">
    <w:name w:val="s6"/>
    <w:basedOn w:val="Normal"/>
    <w:rsid w:val="008E7AE9"/>
    <w:pPr>
      <w:spacing w:before="100" w:beforeAutospacing="1" w:after="100" w:afterAutospacing="1" w:line="240" w:lineRule="auto"/>
      <w:ind w:firstLine="567"/>
    </w:pPr>
    <w:rPr>
      <w:rFonts w:ascii="Arial" w:eastAsia="Times New Roman" w:hAnsi="Arial" w:cs="Arial"/>
      <w:sz w:val="15"/>
      <w:szCs w:val="15"/>
      <w:lang/>
    </w:rPr>
  </w:style>
  <w:style w:type="paragraph" w:customStyle="1" w:styleId="s7">
    <w:name w:val="s7"/>
    <w:basedOn w:val="Normal"/>
    <w:rsid w:val="008E7AE9"/>
    <w:pPr>
      <w:spacing w:before="100" w:beforeAutospacing="1" w:after="100" w:afterAutospacing="1" w:line="240" w:lineRule="auto"/>
      <w:ind w:firstLine="680"/>
    </w:pPr>
    <w:rPr>
      <w:rFonts w:ascii="Arial" w:eastAsia="Times New Roman" w:hAnsi="Arial" w:cs="Arial"/>
      <w:sz w:val="14"/>
      <w:szCs w:val="14"/>
      <w:lang/>
    </w:rPr>
  </w:style>
  <w:style w:type="paragraph" w:customStyle="1" w:styleId="s8">
    <w:name w:val="s8"/>
    <w:basedOn w:val="Normal"/>
    <w:rsid w:val="008E7AE9"/>
    <w:pPr>
      <w:spacing w:before="100" w:beforeAutospacing="1" w:after="100" w:afterAutospacing="1" w:line="240" w:lineRule="auto"/>
      <w:ind w:firstLine="794"/>
    </w:pPr>
    <w:rPr>
      <w:rFonts w:ascii="Arial" w:eastAsia="Times New Roman" w:hAnsi="Arial" w:cs="Arial"/>
      <w:sz w:val="14"/>
      <w:szCs w:val="14"/>
      <w:lang/>
    </w:rPr>
  </w:style>
  <w:style w:type="paragraph" w:customStyle="1" w:styleId="s9">
    <w:name w:val="s9"/>
    <w:basedOn w:val="Normal"/>
    <w:rsid w:val="008E7AE9"/>
    <w:pPr>
      <w:spacing w:before="100" w:beforeAutospacing="1" w:after="100" w:afterAutospacing="1" w:line="240" w:lineRule="auto"/>
      <w:ind w:firstLine="907"/>
    </w:pPr>
    <w:rPr>
      <w:rFonts w:ascii="Arial" w:eastAsia="Times New Roman" w:hAnsi="Arial" w:cs="Arial"/>
      <w:sz w:val="14"/>
      <w:szCs w:val="14"/>
      <w:lang/>
    </w:rPr>
  </w:style>
  <w:style w:type="paragraph" w:customStyle="1" w:styleId="s10">
    <w:name w:val="s10"/>
    <w:basedOn w:val="Normal"/>
    <w:rsid w:val="008E7AE9"/>
    <w:pPr>
      <w:spacing w:before="100" w:beforeAutospacing="1" w:after="100" w:afterAutospacing="1" w:line="240" w:lineRule="auto"/>
      <w:ind w:firstLine="1021"/>
    </w:pPr>
    <w:rPr>
      <w:rFonts w:ascii="Arial" w:eastAsia="Times New Roman" w:hAnsi="Arial" w:cs="Arial"/>
      <w:sz w:val="14"/>
      <w:szCs w:val="14"/>
      <w:lang/>
    </w:rPr>
  </w:style>
  <w:style w:type="paragraph" w:customStyle="1" w:styleId="s11">
    <w:name w:val="s11"/>
    <w:basedOn w:val="Normal"/>
    <w:rsid w:val="008E7AE9"/>
    <w:pPr>
      <w:spacing w:before="100" w:beforeAutospacing="1" w:after="100" w:afterAutospacing="1" w:line="240" w:lineRule="auto"/>
      <w:ind w:firstLine="1134"/>
    </w:pPr>
    <w:rPr>
      <w:rFonts w:ascii="Arial" w:eastAsia="Times New Roman" w:hAnsi="Arial" w:cs="Arial"/>
      <w:sz w:val="14"/>
      <w:szCs w:val="14"/>
      <w:lang/>
    </w:rPr>
  </w:style>
  <w:style w:type="paragraph" w:customStyle="1" w:styleId="s12">
    <w:name w:val="s12"/>
    <w:basedOn w:val="Normal"/>
    <w:rsid w:val="008E7AE9"/>
    <w:pPr>
      <w:spacing w:before="100" w:beforeAutospacing="1" w:after="100" w:afterAutospacing="1" w:line="240" w:lineRule="auto"/>
      <w:ind w:firstLine="1247"/>
    </w:pPr>
    <w:rPr>
      <w:rFonts w:ascii="Arial" w:eastAsia="Times New Roman" w:hAnsi="Arial" w:cs="Arial"/>
      <w:sz w:val="14"/>
      <w:szCs w:val="14"/>
      <w:lang/>
    </w:rPr>
  </w:style>
  <w:style w:type="character" w:customStyle="1" w:styleId="stepenchar">
    <w:name w:val="stepenchar"/>
    <w:basedOn w:val="DefaultParagraphFont"/>
    <w:rsid w:val="008E7AE9"/>
    <w:rPr>
      <w:vertAlign w:val="superscript"/>
    </w:rPr>
  </w:style>
  <w:style w:type="character" w:customStyle="1" w:styleId="stepen1">
    <w:name w:val="stepen1"/>
    <w:basedOn w:val="DefaultParagraphFont"/>
    <w:rsid w:val="008E7AE9"/>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7AE9"/>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8E7AE9"/>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8E7AE9"/>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8E7AE9"/>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8E7AE9"/>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8E7AE9"/>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AE9"/>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8E7AE9"/>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8E7AE9"/>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8E7AE9"/>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8E7AE9"/>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8E7AE9"/>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8E7AE9"/>
  </w:style>
  <w:style w:type="character" w:styleId="Hyperlink">
    <w:name w:val="Hyperlink"/>
    <w:basedOn w:val="DefaultParagraphFont"/>
    <w:uiPriority w:val="99"/>
    <w:semiHidden/>
    <w:unhideWhenUsed/>
    <w:rsid w:val="008E7AE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E7AE9"/>
    <w:rPr>
      <w:rFonts w:ascii="Arial" w:hAnsi="Arial" w:cs="Arial" w:hint="default"/>
      <w:strike w:val="0"/>
      <w:dstrike w:val="0"/>
      <w:color w:val="800080"/>
      <w:u w:val="single"/>
      <w:effect w:val="none"/>
    </w:rPr>
  </w:style>
  <w:style w:type="paragraph" w:customStyle="1" w:styleId="singl">
    <w:name w:val="singl"/>
    <w:basedOn w:val="Normal"/>
    <w:rsid w:val="008E7AE9"/>
    <w:pPr>
      <w:spacing w:after="24" w:line="240" w:lineRule="auto"/>
    </w:pPr>
    <w:rPr>
      <w:rFonts w:ascii="Arial" w:eastAsia="Times New Roman" w:hAnsi="Arial" w:cs="Arial"/>
      <w:lang w:eastAsia="sr-Latn-RS"/>
    </w:rPr>
  </w:style>
  <w:style w:type="paragraph" w:customStyle="1" w:styleId="tabelamolovani">
    <w:name w:val="tabelamolovani"/>
    <w:basedOn w:val="Normal"/>
    <w:rsid w:val="008E7AE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8E7AE9"/>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8E7AE9"/>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8E7AE9"/>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8E7AE9"/>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8E7AE9"/>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8E7AE9"/>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8E7AE9"/>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8E7AE9"/>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8E7AE9"/>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8E7AE9"/>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8E7AE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8E7AE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8E7AE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8E7AE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8E7AE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8E7AE9"/>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8E7AE9"/>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8E7AE9"/>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8E7AE9"/>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8E7AE9"/>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8E7AE9"/>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8E7AE9"/>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8E7AE9"/>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8E7AE9"/>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8E7AE9"/>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8E7AE9"/>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8E7AE9"/>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8E7AE9"/>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8E7AE9"/>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8E7AE9"/>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8E7AE9"/>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8E7AE9"/>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8E7AE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8E7AE9"/>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8E7AE9"/>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8E7AE9"/>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8E7AE9"/>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8E7AE9"/>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8E7AE9"/>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8E7AE9"/>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8E7AE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8E7AE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8E7AE9"/>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8E7AE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8E7AE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8E7AE9"/>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8E7AE9"/>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8E7AE9"/>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8E7AE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8E7AE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8E7AE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8E7AE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8E7AE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8E7AE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8E7AE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8E7AE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8E7AE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8E7AE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8E7AE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8E7AE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8E7AE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8E7AE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8E7AE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8E7AE9"/>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8E7AE9"/>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8E7AE9"/>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8E7AE9"/>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8E7AE9"/>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8E7AE9"/>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8E7AE9"/>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8E7AE9"/>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8E7AE9"/>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8E7AE9"/>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8E7AE9"/>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8E7AE9"/>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8E7AE9"/>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8E7AE9"/>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8E7AE9"/>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8E7AE9"/>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8E7AE9"/>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8E7AE9"/>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8E7AE9"/>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8E7AE9"/>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8E7AE9"/>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8E7AE9"/>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8E7AE9"/>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8E7AE9"/>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8E7AE9"/>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8E7AE9"/>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8E7AE9"/>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8E7AE9"/>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8E7AE9"/>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8E7AE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8E7AE9"/>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8E7AE9"/>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8E7AE9"/>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8E7AE9"/>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8E7AE9"/>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8E7AE9"/>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8E7AE9"/>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8E7AE9"/>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8E7AE9"/>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8E7AE9"/>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8E7AE9"/>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8E7AE9"/>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8E7AE9"/>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8E7AE9"/>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8E7AE9"/>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8E7AE9"/>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8E7AE9"/>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char">
    <w:name w:val="stepenchar"/>
    <w:basedOn w:val="DefaultParagraphFont"/>
    <w:rsid w:val="008E7AE9"/>
    <w:rPr>
      <w:vertAlign w:val="superscript"/>
    </w:rPr>
  </w:style>
  <w:style w:type="character" w:customStyle="1" w:styleId="stepen1">
    <w:name w:val="stepen1"/>
    <w:basedOn w:val="DefaultParagraphFont"/>
    <w:rsid w:val="008E7AE9"/>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16150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26</Pages>
  <Words>6559</Words>
  <Characters>37391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Francuski</dc:creator>
  <cp:lastModifiedBy>HP</cp:lastModifiedBy>
  <cp:revision>2</cp:revision>
  <dcterms:created xsi:type="dcterms:W3CDTF">2019-03-28T12:36:00Z</dcterms:created>
  <dcterms:modified xsi:type="dcterms:W3CDTF">2019-03-28T12:36:00Z</dcterms:modified>
</cp:coreProperties>
</file>